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A0BE9D">
      <w:pPr>
        <w:tabs>
          <w:tab w:val="left" w:pos="500"/>
        </w:tabs>
        <w:snapToGrid w:val="0"/>
        <w:jc w:val="center"/>
        <w:rPr>
          <w:rFonts w:hint="eastAsia" w:ascii="宋体" w:hAnsi="宋体"/>
          <w:b/>
          <w:color w:val="auto"/>
          <w:sz w:val="52"/>
          <w:szCs w:val="52"/>
          <w:highlight w:val="none"/>
          <w:lang w:eastAsia="zh-CN"/>
        </w:rPr>
      </w:pPr>
    </w:p>
    <w:p w14:paraId="7AB5DA9B">
      <w:pPr>
        <w:tabs>
          <w:tab w:val="left" w:pos="500"/>
        </w:tabs>
        <w:snapToGrid w:val="0"/>
        <w:jc w:val="center"/>
        <w:rPr>
          <w:rFonts w:ascii="宋体" w:hAnsi="宋体"/>
          <w:b/>
          <w:color w:val="auto"/>
          <w:sz w:val="52"/>
          <w:szCs w:val="52"/>
          <w:highlight w:val="none"/>
        </w:rPr>
      </w:pPr>
      <w:r>
        <w:rPr>
          <w:rFonts w:hint="eastAsia" w:ascii="宋体" w:hAnsi="宋体"/>
          <w:b/>
          <w:color w:val="auto"/>
          <w:sz w:val="40"/>
          <w:szCs w:val="40"/>
          <w:highlight w:val="none"/>
          <w:lang w:eastAsia="zh-CN"/>
        </w:rPr>
        <w:t>黑龙江旅投酒店管理有限公司</w:t>
      </w:r>
      <w:r>
        <w:rPr>
          <w:rFonts w:hint="eastAsia" w:ascii="宋体" w:hAnsi="宋体"/>
          <w:b/>
          <w:color w:val="auto"/>
          <w:sz w:val="40"/>
          <w:szCs w:val="40"/>
          <w:highlight w:val="none"/>
          <w:lang w:val="en-US" w:eastAsia="zh-CN"/>
        </w:rPr>
        <w:t xml:space="preserve">              </w:t>
      </w:r>
      <w:r>
        <w:rPr>
          <w:rFonts w:hint="eastAsia" w:ascii="宋体" w:hAnsi="宋体"/>
          <w:b/>
          <w:color w:val="auto"/>
          <w:sz w:val="40"/>
          <w:szCs w:val="40"/>
          <w:highlight w:val="none"/>
          <w:lang w:eastAsia="zh-CN"/>
        </w:rPr>
        <w:t>热网管线更换维修服务（</w:t>
      </w:r>
      <w:r>
        <w:rPr>
          <w:rFonts w:hint="eastAsia" w:ascii="宋体" w:hAnsi="宋体"/>
          <w:b/>
          <w:color w:val="auto"/>
          <w:sz w:val="40"/>
          <w:szCs w:val="40"/>
          <w:highlight w:val="none"/>
          <w:lang w:val="en-US" w:eastAsia="zh-CN"/>
        </w:rPr>
        <w:t>二次</w:t>
      </w:r>
      <w:r>
        <w:rPr>
          <w:rFonts w:hint="eastAsia" w:ascii="宋体" w:hAnsi="宋体"/>
          <w:b/>
          <w:color w:val="auto"/>
          <w:sz w:val="40"/>
          <w:szCs w:val="40"/>
          <w:highlight w:val="none"/>
          <w:lang w:eastAsia="zh-CN"/>
        </w:rPr>
        <w:t>）</w:t>
      </w:r>
    </w:p>
    <w:p w14:paraId="2B516602">
      <w:pPr>
        <w:tabs>
          <w:tab w:val="left" w:pos="500"/>
          <w:tab w:val="left" w:pos="7635"/>
        </w:tabs>
        <w:snapToGrid w:val="0"/>
        <w:jc w:val="left"/>
        <w:rPr>
          <w:rFonts w:ascii="宋体" w:hAnsi="宋体"/>
          <w:b/>
          <w:color w:val="auto"/>
          <w:sz w:val="48"/>
          <w:szCs w:val="48"/>
          <w:highlight w:val="none"/>
        </w:rPr>
      </w:pPr>
      <w:r>
        <w:rPr>
          <w:rFonts w:ascii="宋体" w:hAnsi="宋体"/>
          <w:b/>
          <w:color w:val="auto"/>
          <w:sz w:val="48"/>
          <w:szCs w:val="48"/>
          <w:highlight w:val="none"/>
        </w:rPr>
        <w:tab/>
      </w:r>
      <w:r>
        <w:rPr>
          <w:rFonts w:ascii="宋体" w:hAnsi="宋体"/>
          <w:b/>
          <w:color w:val="auto"/>
          <w:sz w:val="48"/>
          <w:szCs w:val="48"/>
          <w:highlight w:val="none"/>
        </w:rPr>
        <w:tab/>
      </w:r>
    </w:p>
    <w:p w14:paraId="691C12CA">
      <w:pPr>
        <w:autoSpaceDE w:val="0"/>
        <w:autoSpaceDN w:val="0"/>
        <w:adjustRightInd w:val="0"/>
        <w:spacing w:line="240" w:lineRule="auto"/>
        <w:jc w:val="center"/>
        <w:rPr>
          <w:rFonts w:hint="eastAsia" w:ascii="宋体" w:hAnsi="宋体"/>
          <w:b/>
          <w:color w:val="auto"/>
          <w:sz w:val="84"/>
          <w:szCs w:val="84"/>
          <w:highlight w:val="none"/>
        </w:rPr>
      </w:pPr>
    </w:p>
    <w:p w14:paraId="1CB3211D">
      <w:pPr>
        <w:autoSpaceDE w:val="0"/>
        <w:autoSpaceDN w:val="0"/>
        <w:adjustRightInd w:val="0"/>
        <w:spacing w:line="240" w:lineRule="auto"/>
        <w:jc w:val="center"/>
        <w:rPr>
          <w:rFonts w:ascii="宋体" w:hAnsi="宋体"/>
          <w:b/>
          <w:color w:val="auto"/>
          <w:szCs w:val="21"/>
          <w:highlight w:val="none"/>
        </w:rPr>
      </w:pPr>
      <w:r>
        <w:rPr>
          <w:rFonts w:hint="eastAsia" w:ascii="宋体" w:hAnsi="宋体"/>
          <w:b/>
          <w:color w:val="auto"/>
          <w:sz w:val="84"/>
          <w:szCs w:val="84"/>
          <w:highlight w:val="none"/>
        </w:rPr>
        <w:t>采 购 文 件</w:t>
      </w:r>
    </w:p>
    <w:p w14:paraId="7A88FD77">
      <w:pPr>
        <w:jc w:val="center"/>
        <w:rPr>
          <w:rFonts w:ascii="宋体" w:hAnsi="宋体"/>
          <w:b/>
          <w:color w:val="auto"/>
          <w:sz w:val="32"/>
          <w:szCs w:val="32"/>
          <w:highlight w:val="none"/>
        </w:rPr>
      </w:pPr>
    </w:p>
    <w:p w14:paraId="3992D538">
      <w:pPr>
        <w:tabs>
          <w:tab w:val="left" w:pos="7313"/>
        </w:tabs>
        <w:jc w:val="center"/>
        <w:rPr>
          <w:rFonts w:ascii="宋体" w:hAnsi="宋体"/>
          <w:b/>
          <w:bCs/>
          <w:color w:val="auto"/>
          <w:sz w:val="32"/>
          <w:szCs w:val="32"/>
          <w:highlight w:val="none"/>
          <w:u w:val="single"/>
        </w:rPr>
      </w:pPr>
      <w:r>
        <w:rPr>
          <w:rFonts w:hint="eastAsia" w:ascii="宋体" w:hAnsi="宋体"/>
          <w:b/>
          <w:color w:val="auto"/>
          <w:sz w:val="32"/>
          <w:szCs w:val="32"/>
          <w:highlight w:val="none"/>
        </w:rPr>
        <w:t>项目编号：</w:t>
      </w:r>
      <w:bookmarkStart w:id="152" w:name="_GoBack"/>
      <w:bookmarkEnd w:id="152"/>
      <w:r>
        <w:rPr>
          <w:rFonts w:hint="eastAsia" w:ascii="宋体" w:hAnsi="宋体"/>
          <w:b/>
          <w:color w:val="auto"/>
          <w:sz w:val="32"/>
          <w:szCs w:val="32"/>
          <w:highlight w:val="none"/>
          <w:lang w:eastAsia="zh-CN"/>
        </w:rPr>
        <w:t xml:space="preserve">0222FW20241719    </w:t>
      </w:r>
      <w:r>
        <w:rPr>
          <w:rFonts w:hint="eastAsia" w:ascii="宋体" w:hAnsi="宋体"/>
          <w:b/>
          <w:color w:val="auto"/>
          <w:sz w:val="32"/>
          <w:szCs w:val="32"/>
          <w:highlight w:val="none"/>
        </w:rPr>
        <w:t xml:space="preserve">  </w:t>
      </w:r>
      <w:r>
        <w:rPr>
          <w:rFonts w:ascii="宋体" w:hAnsi="宋体"/>
          <w:b/>
          <w:color w:val="auto"/>
          <w:sz w:val="32"/>
          <w:szCs w:val="32"/>
          <w:highlight w:val="none"/>
        </w:rPr>
        <w:t xml:space="preserve"> </w:t>
      </w:r>
    </w:p>
    <w:p w14:paraId="5F577842">
      <w:pPr>
        <w:pStyle w:val="10"/>
        <w:rPr>
          <w:color w:val="auto"/>
          <w:highlight w:val="none"/>
        </w:rPr>
      </w:pPr>
    </w:p>
    <w:p w14:paraId="25388324">
      <w:pPr>
        <w:pStyle w:val="4"/>
        <w:rPr>
          <w:rFonts w:ascii="宋体" w:hAnsi="宋体" w:eastAsia="宋体"/>
          <w:color w:val="auto"/>
          <w:highlight w:val="none"/>
        </w:rPr>
      </w:pPr>
    </w:p>
    <w:p w14:paraId="0C938975"/>
    <w:p w14:paraId="0CF97BD8">
      <w:pPr>
        <w:spacing w:line="480" w:lineRule="auto"/>
        <w:ind w:firstLine="321" w:firstLineChars="100"/>
        <w:rPr>
          <w:rFonts w:hint="default" w:ascii="宋体" w:hAnsi="宋体" w:eastAsia="宋体" w:cs="仿宋"/>
          <w:b/>
          <w:color w:val="auto"/>
          <w:sz w:val="32"/>
          <w:szCs w:val="32"/>
          <w:highlight w:val="none"/>
          <w:lang w:val="en-US" w:eastAsia="zh-CN"/>
        </w:rPr>
      </w:pPr>
      <w:r>
        <w:rPr>
          <w:rFonts w:hint="eastAsia" w:ascii="宋体" w:hAnsi="宋体"/>
          <w:b/>
          <w:color w:val="auto"/>
          <w:sz w:val="32"/>
          <w:szCs w:val="32"/>
          <w:highlight w:val="none"/>
        </w:rPr>
        <w:t>采 购 人：</w:t>
      </w:r>
      <w:r>
        <w:rPr>
          <w:rFonts w:hint="eastAsia" w:ascii="宋体" w:hAnsi="宋体"/>
          <w:b/>
          <w:color w:val="auto"/>
          <w:sz w:val="32"/>
          <w:szCs w:val="32"/>
          <w:highlight w:val="none"/>
          <w:lang w:val="en-US" w:eastAsia="zh-CN"/>
        </w:rPr>
        <w:t>黑龙江旅投酒店管理有限公司</w:t>
      </w:r>
    </w:p>
    <w:p w14:paraId="63BE529B">
      <w:pPr>
        <w:spacing w:line="480" w:lineRule="auto"/>
        <w:ind w:firstLine="321" w:firstLineChars="100"/>
        <w:jc w:val="left"/>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代理机构：</w:t>
      </w:r>
      <w:r>
        <w:rPr>
          <w:rFonts w:hint="eastAsia" w:ascii="宋体" w:hAnsi="宋体"/>
          <w:b/>
          <w:color w:val="auto"/>
          <w:sz w:val="32"/>
          <w:szCs w:val="32"/>
          <w:highlight w:val="none"/>
          <w:lang w:eastAsia="zh-CN"/>
        </w:rPr>
        <w:t>黑龙江现代企业资产投运营咨询有限公司</w:t>
      </w:r>
    </w:p>
    <w:p w14:paraId="0A8C0E5E">
      <w:pPr>
        <w:spacing w:line="660" w:lineRule="exact"/>
        <w:jc w:val="center"/>
        <w:rPr>
          <w:rFonts w:hint="eastAsia" w:ascii="宋体" w:hAnsi="宋体"/>
          <w:b/>
          <w:color w:val="auto"/>
          <w:sz w:val="32"/>
          <w:szCs w:val="32"/>
          <w:highlight w:val="none"/>
        </w:rPr>
      </w:pPr>
    </w:p>
    <w:p w14:paraId="6A101F62">
      <w:pPr>
        <w:pStyle w:val="2"/>
        <w:rPr>
          <w:rFonts w:hint="eastAsia"/>
        </w:rPr>
      </w:pPr>
    </w:p>
    <w:p w14:paraId="4BACD060">
      <w:pPr>
        <w:pStyle w:val="2"/>
        <w:rPr>
          <w:rFonts w:hint="eastAsia"/>
        </w:rPr>
      </w:pPr>
    </w:p>
    <w:p w14:paraId="1ED6D91D">
      <w:pPr>
        <w:spacing w:line="660" w:lineRule="exact"/>
        <w:jc w:val="center"/>
        <w:rPr>
          <w:rFonts w:hint="eastAsia" w:ascii="宋体" w:hAnsi="宋体"/>
          <w:b/>
          <w:color w:val="auto"/>
          <w:sz w:val="32"/>
          <w:szCs w:val="32"/>
          <w:highlight w:val="none"/>
        </w:rPr>
      </w:pPr>
    </w:p>
    <w:p w14:paraId="4DAB5D3F">
      <w:pPr>
        <w:spacing w:line="660" w:lineRule="exact"/>
        <w:jc w:val="center"/>
        <w:rPr>
          <w:rFonts w:hint="eastAsia" w:ascii="宋体" w:hAnsi="宋体"/>
          <w:b/>
          <w:color w:val="auto"/>
          <w:sz w:val="32"/>
          <w:szCs w:val="32"/>
          <w:highlight w:val="none"/>
        </w:rPr>
      </w:pPr>
    </w:p>
    <w:p w14:paraId="60581223">
      <w:pPr>
        <w:spacing w:line="660" w:lineRule="exact"/>
        <w:jc w:val="center"/>
        <w:rPr>
          <w:rFonts w:ascii="宋体" w:hAnsi="宋体"/>
          <w:b/>
          <w:color w:val="auto"/>
          <w:spacing w:val="20"/>
          <w:sz w:val="32"/>
          <w:highlight w:val="none"/>
        </w:rPr>
      </w:pPr>
      <w:r>
        <w:rPr>
          <w:rFonts w:hint="eastAsia" w:ascii="宋体" w:hAnsi="宋体"/>
          <w:b/>
          <w:color w:val="auto"/>
          <w:sz w:val="32"/>
          <w:szCs w:val="32"/>
          <w:highlight w:val="none"/>
        </w:rPr>
        <w:t>二〇二</w:t>
      </w:r>
      <w:r>
        <w:rPr>
          <w:rFonts w:hint="eastAsia" w:ascii="宋体" w:hAnsi="宋体"/>
          <w:b/>
          <w:color w:val="auto"/>
          <w:sz w:val="32"/>
          <w:szCs w:val="32"/>
          <w:highlight w:val="none"/>
          <w:lang w:val="en-US" w:eastAsia="zh-CN"/>
        </w:rPr>
        <w:t>四</w:t>
      </w:r>
      <w:r>
        <w:rPr>
          <w:rFonts w:hint="eastAsia" w:ascii="宋体" w:hAnsi="宋体"/>
          <w:b/>
          <w:color w:val="auto"/>
          <w:sz w:val="32"/>
          <w:szCs w:val="32"/>
          <w:highlight w:val="none"/>
        </w:rPr>
        <w:t>年</w:t>
      </w:r>
      <w:r>
        <w:rPr>
          <w:rFonts w:hint="eastAsia" w:ascii="宋体" w:hAnsi="宋体"/>
          <w:b/>
          <w:color w:val="auto"/>
          <w:sz w:val="32"/>
          <w:szCs w:val="32"/>
          <w:highlight w:val="none"/>
          <w:lang w:val="en-US" w:eastAsia="zh-CN"/>
        </w:rPr>
        <w:t>九</w:t>
      </w:r>
      <w:r>
        <w:rPr>
          <w:rFonts w:hint="eastAsia" w:ascii="宋体" w:hAnsi="宋体"/>
          <w:b/>
          <w:color w:val="auto"/>
          <w:sz w:val="32"/>
          <w:szCs w:val="32"/>
          <w:highlight w:val="none"/>
        </w:rPr>
        <w:t>月</w:t>
      </w:r>
    </w:p>
    <w:p w14:paraId="4FAABB40">
      <w:pPr>
        <w:snapToGrid w:val="0"/>
        <w:spacing w:before="120" w:beforeLines="50" w:after="120" w:afterLines="50" w:line="300" w:lineRule="auto"/>
        <w:ind w:left="540" w:leftChars="257"/>
        <w:jc w:val="center"/>
        <w:rPr>
          <w:rFonts w:ascii="宋体" w:hAnsi="宋体"/>
          <w:b/>
          <w:color w:val="auto"/>
          <w:sz w:val="24"/>
          <w:szCs w:val="30"/>
          <w:highlight w:val="none"/>
        </w:rPr>
        <w:sectPr>
          <w:headerReference r:id="rId7" w:type="first"/>
          <w:headerReference r:id="rId5" w:type="default"/>
          <w:footerReference r:id="rId8" w:type="default"/>
          <w:headerReference r:id="rId6" w:type="even"/>
          <w:footerReference r:id="rId9" w:type="even"/>
          <w:pgSz w:w="11906" w:h="16838"/>
          <w:pgMar w:top="1440" w:right="1800" w:bottom="1440" w:left="1800" w:header="851" w:footer="754" w:gutter="0"/>
          <w:cols w:space="425" w:num="1"/>
          <w:docGrid w:linePitch="312" w:charSpace="0"/>
        </w:sectPr>
      </w:pPr>
    </w:p>
    <w:p w14:paraId="1F75BE6F">
      <w:pPr>
        <w:snapToGrid w:val="0"/>
        <w:spacing w:line="300" w:lineRule="auto"/>
        <w:jc w:val="center"/>
        <w:rPr>
          <w:rFonts w:ascii="宋体" w:hAnsi="宋体"/>
          <w:b/>
          <w:color w:val="auto"/>
          <w:sz w:val="28"/>
          <w:szCs w:val="28"/>
          <w:highlight w:val="none"/>
        </w:rPr>
      </w:pPr>
    </w:p>
    <w:p w14:paraId="3823AD87">
      <w:pPr>
        <w:spacing w:before="120" w:after="120"/>
        <w:jc w:val="center"/>
        <w:outlineLvl w:val="0"/>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目  录</w:t>
      </w:r>
    </w:p>
    <w:p w14:paraId="5492FFF6">
      <w:pPr>
        <w:pStyle w:val="19"/>
        <w:rPr>
          <w:rFonts w:ascii="宋体" w:hAnsi="宋体" w:eastAsia="宋体"/>
          <w:color w:val="auto"/>
          <w:sz w:val="24"/>
          <w:highlight w:val="none"/>
        </w:rPr>
      </w:pPr>
    </w:p>
    <w:p w14:paraId="476B869D">
      <w:pPr>
        <w:pStyle w:val="19"/>
        <w:spacing w:line="480" w:lineRule="auto"/>
        <w:rPr>
          <w:rFonts w:hint="eastAsia" w:ascii="宋体" w:hAnsi="宋体" w:eastAsia="宋体" w:cs="宋体"/>
          <w:b w:val="0"/>
          <w:bCs w:val="0"/>
          <w:caps w:val="0"/>
          <w:color w:val="auto"/>
          <w:sz w:val="24"/>
          <w:szCs w:val="24"/>
          <w:highlight w:val="none"/>
        </w:rPr>
      </w:pPr>
      <w:r>
        <w:rPr>
          <w:rFonts w:ascii="宋体" w:hAnsi="宋体" w:eastAsia="宋体"/>
          <w:b w:val="0"/>
          <w:color w:val="auto"/>
          <w:sz w:val="24"/>
          <w:highlight w:val="none"/>
        </w:rPr>
        <w:fldChar w:fldCharType="begin"/>
      </w:r>
      <w:r>
        <w:rPr>
          <w:rFonts w:ascii="宋体" w:hAnsi="宋体" w:eastAsia="宋体"/>
          <w:b w:val="0"/>
          <w:color w:val="auto"/>
          <w:sz w:val="24"/>
          <w:highlight w:val="none"/>
        </w:rPr>
        <w:instrText xml:space="preserve"> TOC \o "1-3" \h \z \u </w:instrText>
      </w:r>
      <w:r>
        <w:rPr>
          <w:rFonts w:ascii="宋体" w:hAnsi="宋体" w:eastAsia="宋体"/>
          <w:b w:val="0"/>
          <w:color w:val="auto"/>
          <w:sz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"_Toc79761661"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第一章  竞价采购公告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_Toc79761661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ADB5569">
      <w:pPr>
        <w:pStyle w:val="19"/>
        <w:spacing w:line="480" w:lineRule="auto"/>
        <w:rPr>
          <w:rFonts w:hint="eastAsia" w:ascii="宋体" w:hAnsi="宋体" w:eastAsia="宋体" w:cs="宋体"/>
          <w:b w:val="0"/>
          <w:bCs w:val="0"/>
          <w:caps w:val="0"/>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"_Toc79761663"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 xml:space="preserve">第二章  </w:t>
      </w:r>
      <w:r>
        <w:rPr>
          <w:rStyle w:val="35"/>
          <w:rFonts w:hint="eastAsia" w:ascii="宋体" w:hAnsi="宋体" w:eastAsia="宋体" w:cs="宋体"/>
          <w:color w:val="auto"/>
          <w:sz w:val="24"/>
          <w:szCs w:val="24"/>
          <w:highlight w:val="none"/>
          <w:lang w:eastAsia="zh-CN"/>
        </w:rPr>
        <w:t>供应商</w:t>
      </w:r>
      <w:r>
        <w:rPr>
          <w:rStyle w:val="35"/>
          <w:rFonts w:hint="eastAsia" w:ascii="宋体" w:hAnsi="宋体" w:eastAsia="宋体" w:cs="宋体"/>
          <w:color w:val="auto"/>
          <w:sz w:val="24"/>
          <w:szCs w:val="24"/>
          <w:highlight w:val="none"/>
        </w:rPr>
        <w:t>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_Toc79761663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9CCB197">
      <w:pPr>
        <w:pStyle w:val="19"/>
        <w:spacing w:line="480" w:lineRule="auto"/>
        <w:rPr>
          <w:rFonts w:hint="eastAsia" w:ascii="宋体" w:hAnsi="宋体" w:eastAsia="宋体" w:cs="宋体"/>
          <w:b w:val="0"/>
          <w:bCs w:val="0"/>
          <w:caps w:val="0"/>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"_Toc79761674"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第三章  合同条款及格式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_Toc79761674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5F8425F">
      <w:pPr>
        <w:pStyle w:val="19"/>
        <w:spacing w:line="480" w:lineRule="auto"/>
        <w:rPr>
          <w:rFonts w:hint="eastAsia" w:ascii="宋体" w:hAnsi="宋体" w:eastAsia="宋体" w:cs="宋体"/>
          <w:b w:val="0"/>
          <w:bCs w:val="0"/>
          <w:caps w:val="0"/>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"_Toc79761675"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第四章  采购需求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_Toc79761675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0721FB9">
      <w:pPr>
        <w:pStyle w:val="19"/>
        <w:spacing w:line="480" w:lineRule="auto"/>
        <w:rPr>
          <w:rFonts w:hint="eastAsia" w:ascii="宋体" w:hAnsi="宋体" w:eastAsia="宋体" w:cs="宋体"/>
          <w:b w:val="0"/>
          <w:bCs w:val="0"/>
          <w:caps w:val="0"/>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"_Toc79761677"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 xml:space="preserve">第五章  </w:t>
      </w:r>
      <w:r>
        <w:rPr>
          <w:rStyle w:val="35"/>
          <w:rFonts w:hint="eastAsia" w:ascii="宋体" w:hAnsi="宋体" w:eastAsia="宋体" w:cs="宋体"/>
          <w:color w:val="auto"/>
          <w:sz w:val="24"/>
          <w:szCs w:val="24"/>
          <w:highlight w:val="none"/>
          <w:lang w:eastAsia="zh-CN"/>
        </w:rPr>
        <w:t>响应文件</w:t>
      </w:r>
      <w:r>
        <w:rPr>
          <w:rStyle w:val="35"/>
          <w:rFonts w:hint="eastAsia" w:ascii="宋体" w:hAnsi="宋体" w:eastAsia="宋体" w:cs="宋体"/>
          <w:color w:val="auto"/>
          <w:sz w:val="24"/>
          <w:szCs w:val="24"/>
          <w:highlight w:val="none"/>
        </w:rPr>
        <w:t>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_Toc79761677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BB3A45D">
      <w:pPr>
        <w:pStyle w:val="19"/>
        <w:spacing w:line="480" w:lineRule="auto"/>
        <w:rPr>
          <w:rFonts w:ascii="宋体" w:hAnsi="宋体" w:eastAsia="宋体" w:cstheme="minorBidi"/>
          <w:b w:val="0"/>
          <w:bCs w:val="0"/>
          <w:caps w:val="0"/>
          <w:color w:val="auto"/>
          <w:sz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"_Toc79761679"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第六章  供应商竞价指南</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_Toc79761679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4AB70F8">
      <w:pPr>
        <w:snapToGrid w:val="0"/>
        <w:spacing w:line="480" w:lineRule="auto"/>
        <w:rPr>
          <w:rFonts w:ascii="宋体" w:hAnsi="宋体"/>
          <w:color w:val="auto"/>
          <w:sz w:val="24"/>
          <w:highlight w:val="none"/>
        </w:rPr>
      </w:pPr>
      <w:r>
        <w:rPr>
          <w:rFonts w:ascii="宋体" w:hAnsi="宋体"/>
          <w:color w:val="auto"/>
          <w:sz w:val="24"/>
          <w:highlight w:val="none"/>
        </w:rPr>
        <w:fldChar w:fldCharType="end"/>
      </w:r>
    </w:p>
    <w:p w14:paraId="47BF68C1">
      <w:pPr>
        <w:jc w:val="center"/>
        <w:rPr>
          <w:rFonts w:ascii="宋体" w:hAnsi="宋体"/>
          <w:color w:val="auto"/>
          <w:sz w:val="24"/>
          <w:highlight w:val="none"/>
        </w:rPr>
      </w:pPr>
    </w:p>
    <w:p w14:paraId="10B38714">
      <w:pPr>
        <w:tabs>
          <w:tab w:val="center" w:pos="4393"/>
        </w:tabs>
        <w:rPr>
          <w:rFonts w:ascii="宋体" w:hAnsi="宋体"/>
          <w:color w:val="auto"/>
          <w:sz w:val="24"/>
          <w:highlight w:val="none"/>
        </w:rPr>
        <w:sectPr>
          <w:headerReference r:id="rId12" w:type="first"/>
          <w:headerReference r:id="rId10" w:type="default"/>
          <w:footerReference r:id="rId13" w:type="default"/>
          <w:headerReference r:id="rId11" w:type="even"/>
          <w:pgSz w:w="11906" w:h="16838"/>
          <w:pgMar w:top="1440" w:right="1800" w:bottom="1440" w:left="1800" w:header="1091" w:footer="753" w:gutter="0"/>
          <w:pgNumType w:start="1"/>
          <w:cols w:space="425" w:num="1"/>
          <w:docGrid w:linePitch="312" w:charSpace="0"/>
        </w:sectPr>
      </w:pPr>
      <w:r>
        <w:rPr>
          <w:rFonts w:ascii="宋体" w:hAnsi="宋体"/>
          <w:color w:val="auto"/>
          <w:sz w:val="24"/>
          <w:highlight w:val="none"/>
        </w:rPr>
        <w:tab/>
      </w:r>
    </w:p>
    <w:p w14:paraId="3FA2A639">
      <w:pPr>
        <w:spacing w:before="120" w:after="120"/>
        <w:jc w:val="center"/>
        <w:outlineLvl w:val="0"/>
        <w:rPr>
          <w:rFonts w:ascii="宋体" w:hAnsi="宋体"/>
          <w:b/>
          <w:color w:val="auto"/>
          <w:sz w:val="32"/>
          <w:szCs w:val="32"/>
          <w:highlight w:val="none"/>
        </w:rPr>
      </w:pPr>
      <w:bookmarkStart w:id="0" w:name="_Toc79761661"/>
      <w:bookmarkStart w:id="1" w:name="OLE_LINK2"/>
      <w:bookmarkStart w:id="2" w:name="_Toc145806782"/>
      <w:bookmarkStart w:id="3" w:name="_Toc60537380"/>
      <w:bookmarkStart w:id="4" w:name="_Toc156585290"/>
      <w:bookmarkStart w:id="5" w:name="_Toc185037690"/>
      <w:bookmarkStart w:id="6" w:name="_Toc201565762"/>
      <w:bookmarkStart w:id="7" w:name="_Toc211570245"/>
      <w:r>
        <w:rPr>
          <w:rFonts w:hint="eastAsia" w:ascii="宋体" w:hAnsi="宋体"/>
          <w:b/>
          <w:color w:val="auto"/>
          <w:sz w:val="32"/>
          <w:szCs w:val="32"/>
          <w:highlight w:val="none"/>
        </w:rPr>
        <w:t>第一章  竞价采购公告</w:t>
      </w:r>
      <w:bookmarkEnd w:id="0"/>
    </w:p>
    <w:bookmarkEnd w:id="1"/>
    <w:p w14:paraId="738E07EC">
      <w:pPr>
        <w:ind w:firstLine="480" w:firstLineChars="200"/>
        <w:rPr>
          <w:rFonts w:hint="eastAsia" w:ascii="宋体" w:hAnsi="宋体"/>
          <w:color w:val="auto"/>
          <w:sz w:val="24"/>
          <w:highlight w:val="none"/>
          <w:u w:val="none"/>
          <w:lang w:eastAsia="zh-CN"/>
        </w:rPr>
      </w:pPr>
      <w:bookmarkStart w:id="8" w:name="OLE_LINK9"/>
      <w:bookmarkStart w:id="9" w:name="OLE_LINK8"/>
      <w:bookmarkStart w:id="10" w:name="OLE_LINK3"/>
      <w:bookmarkStart w:id="11" w:name="OLE_LINK6"/>
      <w:bookmarkStart w:id="12" w:name="OLE_LINK10"/>
      <w:bookmarkStart w:id="13" w:name="OLE_LINK4"/>
      <w:bookmarkStart w:id="14" w:name="OLE_LINK5"/>
      <w:bookmarkStart w:id="15" w:name="OLE_LINK1"/>
      <w:bookmarkStart w:id="16" w:name="OLE_LINK7"/>
      <w:r>
        <w:rPr>
          <w:rFonts w:hint="eastAsia" w:ascii="宋体" w:hAnsi="宋体"/>
          <w:color w:val="auto"/>
          <w:sz w:val="24"/>
          <w:highlight w:val="none"/>
          <w:u w:val="none"/>
          <w:lang w:eastAsia="zh-CN"/>
        </w:rPr>
        <w:t>根据《黑龙江省国资委出资企业阳光采购操作规则指引（试行）》及附录《竞价采购实施细则（试行）》的有关规定，对黑龙江旅投酒店管理有限公司热网管线更换维修服务（二次）组织竞价采购，现公开邀请合格供应商参加本次竞价采购活动，采购公告内容如下：</w:t>
      </w:r>
    </w:p>
    <w:p w14:paraId="757EEE5E">
      <w:pPr>
        <w:keepNext/>
        <w:keepLines/>
        <w:adjustRightInd w:val="0"/>
        <w:spacing w:before="240" w:beforeLines="100"/>
        <w:textAlignment w:val="baseline"/>
        <w:outlineLvl w:val="1"/>
        <w:rPr>
          <w:rFonts w:ascii="宋体" w:hAnsi="宋体"/>
          <w:b/>
          <w:color w:val="auto"/>
          <w:kern w:val="0"/>
          <w:sz w:val="24"/>
          <w:highlight w:val="none"/>
          <w:u w:val="none"/>
        </w:rPr>
      </w:pPr>
      <w:bookmarkStart w:id="17" w:name="_Toc63587071"/>
      <w:bookmarkStart w:id="18" w:name="_Toc79761662"/>
      <w:r>
        <w:rPr>
          <w:rFonts w:hint="eastAsia" w:ascii="宋体" w:hAnsi="宋体"/>
          <w:b/>
          <w:color w:val="auto"/>
          <w:kern w:val="0"/>
          <w:sz w:val="24"/>
          <w:highlight w:val="none"/>
          <w:u w:val="none"/>
        </w:rPr>
        <w:t>1</w:t>
      </w:r>
      <w:r>
        <w:rPr>
          <w:rFonts w:hint="eastAsia" w:ascii="宋体" w:hAnsi="宋体"/>
          <w:b/>
          <w:color w:val="auto"/>
          <w:kern w:val="0"/>
          <w:sz w:val="24"/>
          <w:highlight w:val="none"/>
          <w:u w:val="none"/>
          <w:lang w:eastAsia="zh-CN"/>
        </w:rPr>
        <w:t>、</w:t>
      </w:r>
      <w:r>
        <w:rPr>
          <w:rFonts w:hint="eastAsia" w:ascii="宋体" w:hAnsi="宋体"/>
          <w:b/>
          <w:color w:val="auto"/>
          <w:kern w:val="0"/>
          <w:sz w:val="24"/>
          <w:highlight w:val="none"/>
          <w:u w:val="none"/>
        </w:rPr>
        <w:t>采购项目概况</w:t>
      </w:r>
      <w:bookmarkEnd w:id="17"/>
      <w:bookmarkEnd w:id="18"/>
    </w:p>
    <w:p w14:paraId="7FE78C62">
      <w:pPr>
        <w:numPr>
          <w:ilvl w:val="0"/>
          <w:numId w:val="0"/>
        </w:numPr>
        <w:snapToGrid w:val="0"/>
        <w:ind w:leftChars="0" w:firstLine="480" w:firstLineChars="200"/>
        <w:rPr>
          <w:rFonts w:hint="default" w:ascii="宋体" w:hAnsi="宋体" w:eastAsia="宋体" w:cs="Times New Roman"/>
          <w:color w:val="auto"/>
          <w:kern w:val="2"/>
          <w:sz w:val="24"/>
          <w:szCs w:val="24"/>
          <w:highlight w:val="none"/>
          <w:u w:val="none"/>
          <w:lang w:val="en-US" w:eastAsia="zh-CN" w:bidi="ar-SA"/>
        </w:rPr>
      </w:pPr>
      <w:r>
        <w:rPr>
          <w:rFonts w:hint="eastAsia" w:ascii="宋体" w:hAnsi="宋体"/>
          <w:color w:val="auto"/>
          <w:sz w:val="24"/>
          <w:highlight w:val="none"/>
          <w:u w:val="none"/>
          <w:lang w:val="en-US" w:eastAsia="zh-CN"/>
        </w:rPr>
        <w:t>1.1</w:t>
      </w:r>
      <w:r>
        <w:rPr>
          <w:rFonts w:hint="eastAsia" w:ascii="宋体" w:hAnsi="宋体"/>
          <w:color w:val="auto"/>
          <w:sz w:val="24"/>
          <w:highlight w:val="none"/>
          <w:u w:val="none"/>
        </w:rPr>
        <w:t>项目名称：</w:t>
      </w:r>
      <w:r>
        <w:rPr>
          <w:rFonts w:hint="eastAsia" w:ascii="宋体" w:hAnsi="宋体"/>
          <w:i w:val="0"/>
          <w:iCs w:val="0"/>
          <w:color w:val="auto"/>
          <w:sz w:val="24"/>
          <w:highlight w:val="none"/>
          <w:u w:val="none"/>
          <w:lang w:eastAsia="zh-CN"/>
        </w:rPr>
        <w:t>黑龙江旅投酒店管理有限公司热网管线更换维修服务（二次）</w:t>
      </w:r>
    </w:p>
    <w:p w14:paraId="75F8BFC3">
      <w:pPr>
        <w:snapToGrid w:val="0"/>
        <w:ind w:right="840" w:firstLine="480" w:firstLineChars="200"/>
        <w:rPr>
          <w:rFonts w:hint="eastAsia" w:ascii="宋体" w:hAnsi="宋体" w:eastAsia="宋体"/>
          <w:color w:val="auto"/>
          <w:sz w:val="24"/>
          <w:highlight w:val="none"/>
          <w:u w:val="none"/>
          <w:lang w:eastAsia="zh-CN"/>
        </w:rPr>
      </w:pPr>
      <w:r>
        <w:rPr>
          <w:rFonts w:hint="eastAsia" w:ascii="宋体" w:hAnsi="宋体"/>
          <w:color w:val="auto"/>
          <w:sz w:val="24"/>
          <w:highlight w:val="none"/>
          <w:u w:val="none"/>
        </w:rPr>
        <w:t>1</w:t>
      </w:r>
      <w:r>
        <w:rPr>
          <w:rFonts w:ascii="宋体" w:hAnsi="宋体"/>
          <w:color w:val="auto"/>
          <w:sz w:val="24"/>
          <w:highlight w:val="none"/>
          <w:u w:val="none"/>
        </w:rPr>
        <w:t>.2</w:t>
      </w:r>
      <w:r>
        <w:rPr>
          <w:rFonts w:hint="eastAsia" w:ascii="宋体" w:hAnsi="宋体"/>
          <w:color w:val="auto"/>
          <w:sz w:val="24"/>
          <w:highlight w:val="none"/>
          <w:u w:val="none"/>
        </w:rPr>
        <w:t>项目编号：</w:t>
      </w:r>
      <w:r>
        <w:rPr>
          <w:rFonts w:hint="eastAsia" w:ascii="宋体" w:hAnsi="宋体"/>
          <w:color w:val="auto"/>
          <w:sz w:val="24"/>
          <w:highlight w:val="none"/>
          <w:u w:val="none"/>
          <w:lang w:eastAsia="zh-CN"/>
        </w:rPr>
        <w:t>0222FW20241719</w:t>
      </w:r>
    </w:p>
    <w:p w14:paraId="3611A563">
      <w:pPr>
        <w:snapToGrid w:val="0"/>
        <w:ind w:right="840" w:firstLine="480" w:firstLineChars="200"/>
        <w:rPr>
          <w:rFonts w:hint="eastAsia" w:ascii="宋体" w:hAnsi="宋体" w:eastAsia="宋体"/>
          <w:color w:val="auto"/>
          <w:sz w:val="24"/>
          <w:highlight w:val="none"/>
          <w:u w:val="none"/>
          <w:lang w:eastAsia="zh-CN"/>
        </w:rPr>
      </w:pPr>
      <w:r>
        <w:rPr>
          <w:rFonts w:hint="eastAsia" w:ascii="宋体" w:hAnsi="宋体"/>
          <w:color w:val="auto"/>
          <w:sz w:val="24"/>
          <w:highlight w:val="none"/>
          <w:u w:val="none"/>
        </w:rPr>
        <w:t>1</w:t>
      </w:r>
      <w:r>
        <w:rPr>
          <w:rFonts w:ascii="宋体" w:hAnsi="宋体"/>
          <w:color w:val="auto"/>
          <w:sz w:val="24"/>
          <w:highlight w:val="none"/>
          <w:u w:val="none"/>
        </w:rPr>
        <w:t>.3</w:t>
      </w:r>
      <w:r>
        <w:rPr>
          <w:rFonts w:hint="eastAsia" w:ascii="宋体" w:hAnsi="宋体"/>
          <w:color w:val="auto"/>
          <w:sz w:val="24"/>
          <w:highlight w:val="none"/>
          <w:u w:val="none"/>
        </w:rPr>
        <w:t>采 购 人：</w:t>
      </w:r>
      <w:r>
        <w:rPr>
          <w:rFonts w:hint="eastAsia" w:ascii="宋体" w:hAnsi="宋体"/>
          <w:color w:val="auto"/>
          <w:sz w:val="24"/>
          <w:highlight w:val="none"/>
          <w:u w:val="none"/>
          <w:lang w:eastAsia="zh-CN"/>
        </w:rPr>
        <w:t>黑龙江旅投酒店管理有限公司</w:t>
      </w:r>
      <w:r>
        <w:rPr>
          <w:rFonts w:hint="eastAsia" w:ascii="宋体" w:hAnsi="宋体"/>
          <w:color w:val="auto"/>
          <w:sz w:val="24"/>
          <w:highlight w:val="none"/>
          <w:u w:val="none"/>
          <w:lang w:val="en-US" w:eastAsia="zh-CN"/>
        </w:rPr>
        <w:t xml:space="preserve">                 </w:t>
      </w:r>
    </w:p>
    <w:p w14:paraId="79D3BAE9">
      <w:pPr>
        <w:snapToGrid w:val="0"/>
        <w:ind w:right="840" w:firstLine="480" w:firstLineChars="200"/>
        <w:rPr>
          <w:rFonts w:hint="eastAsia" w:ascii="宋体" w:hAnsi="宋体" w:eastAsia="宋体"/>
          <w:color w:val="auto"/>
          <w:sz w:val="24"/>
          <w:highlight w:val="none"/>
          <w:u w:val="none"/>
          <w:lang w:eastAsia="zh-CN"/>
        </w:rPr>
      </w:pPr>
      <w:r>
        <w:rPr>
          <w:rFonts w:hint="eastAsia" w:ascii="宋体" w:hAnsi="宋体"/>
          <w:color w:val="auto"/>
          <w:sz w:val="24"/>
          <w:highlight w:val="none"/>
          <w:u w:val="none"/>
        </w:rPr>
        <w:t>1</w:t>
      </w:r>
      <w:r>
        <w:rPr>
          <w:rFonts w:ascii="宋体" w:hAnsi="宋体"/>
          <w:color w:val="auto"/>
          <w:sz w:val="24"/>
          <w:highlight w:val="none"/>
          <w:u w:val="none"/>
        </w:rPr>
        <w:t>.4</w:t>
      </w:r>
      <w:r>
        <w:rPr>
          <w:rFonts w:hint="eastAsia" w:ascii="宋体" w:hAnsi="宋体"/>
          <w:color w:val="auto"/>
          <w:sz w:val="24"/>
          <w:highlight w:val="none"/>
          <w:u w:val="none"/>
        </w:rPr>
        <w:t>代理机构：</w:t>
      </w:r>
      <w:r>
        <w:rPr>
          <w:rFonts w:hint="eastAsia" w:ascii="宋体" w:hAnsi="宋体"/>
          <w:color w:val="auto"/>
          <w:sz w:val="24"/>
          <w:highlight w:val="none"/>
          <w:u w:val="none"/>
          <w:lang w:eastAsia="zh-CN"/>
        </w:rPr>
        <w:t>黑龙江现代企业资产投运营咨询有限公司</w:t>
      </w:r>
    </w:p>
    <w:p w14:paraId="574D9CA6">
      <w:pPr>
        <w:snapToGrid w:val="0"/>
        <w:ind w:right="840" w:firstLine="480" w:firstLineChars="200"/>
        <w:rPr>
          <w:rFonts w:ascii="宋体" w:hAnsi="宋体"/>
          <w:color w:val="auto"/>
          <w:sz w:val="24"/>
          <w:highlight w:val="none"/>
          <w:u w:val="none"/>
        </w:rPr>
      </w:pPr>
      <w:r>
        <w:rPr>
          <w:rFonts w:hint="eastAsia" w:ascii="宋体" w:hAnsi="宋体"/>
          <w:color w:val="auto"/>
          <w:sz w:val="24"/>
          <w:highlight w:val="none"/>
          <w:u w:val="none"/>
        </w:rPr>
        <w:t>1</w:t>
      </w:r>
      <w:r>
        <w:rPr>
          <w:rFonts w:ascii="宋体" w:hAnsi="宋体"/>
          <w:color w:val="auto"/>
          <w:sz w:val="24"/>
          <w:highlight w:val="none"/>
          <w:u w:val="none"/>
        </w:rPr>
        <w:t>.5</w:t>
      </w:r>
      <w:r>
        <w:rPr>
          <w:rFonts w:hint="eastAsia" w:ascii="宋体" w:hAnsi="宋体"/>
          <w:color w:val="auto"/>
          <w:sz w:val="24"/>
          <w:highlight w:val="none"/>
          <w:u w:val="none"/>
        </w:rPr>
        <w:t>采购方式：竞价采购（一次报价）</w:t>
      </w:r>
    </w:p>
    <w:p w14:paraId="18DDBAFB">
      <w:pPr>
        <w:snapToGrid w:val="0"/>
        <w:ind w:right="-58" w:firstLine="480" w:firstLineChars="200"/>
        <w:rPr>
          <w:rFonts w:hint="eastAsia" w:ascii="宋体" w:hAnsi="宋体"/>
          <w:color w:val="auto"/>
          <w:sz w:val="24"/>
          <w:highlight w:val="none"/>
          <w:u w:val="none"/>
          <w:lang w:eastAsia="zh-CN"/>
        </w:rPr>
      </w:pPr>
      <w:r>
        <w:rPr>
          <w:rFonts w:hint="eastAsia" w:ascii="宋体" w:hAnsi="宋体"/>
          <w:color w:val="auto"/>
          <w:sz w:val="24"/>
          <w:highlight w:val="none"/>
          <w:u w:val="none"/>
        </w:rPr>
        <w:t>1</w:t>
      </w:r>
      <w:r>
        <w:rPr>
          <w:rFonts w:ascii="宋体" w:hAnsi="宋体"/>
          <w:color w:val="auto"/>
          <w:sz w:val="24"/>
          <w:highlight w:val="none"/>
          <w:u w:val="none"/>
        </w:rPr>
        <w:t>.6</w:t>
      </w:r>
      <w:r>
        <w:rPr>
          <w:rFonts w:hint="eastAsia" w:ascii="宋体" w:hAnsi="宋体" w:cs="宋体"/>
          <w:color w:val="auto"/>
          <w:sz w:val="24"/>
          <w:highlight w:val="none"/>
          <w:u w:val="none"/>
        </w:rPr>
        <w:t>预算金额</w:t>
      </w:r>
      <w:r>
        <w:rPr>
          <w:rFonts w:hint="eastAsia" w:ascii="宋体" w:hAnsi="宋体"/>
          <w:color w:val="auto"/>
          <w:sz w:val="24"/>
          <w:highlight w:val="none"/>
          <w:u w:val="none"/>
        </w:rPr>
        <w:t>：</w:t>
      </w:r>
      <w:r>
        <w:rPr>
          <w:rFonts w:hint="eastAsia" w:ascii="宋体" w:hAnsi="宋体" w:cs="宋体"/>
          <w:color w:val="auto"/>
          <w:sz w:val="24"/>
          <w:highlight w:val="none"/>
          <w:u w:val="none"/>
          <w:lang w:val="en-US" w:eastAsia="zh-CN"/>
        </w:rPr>
        <w:t>30000元（含税等一切费用）</w:t>
      </w:r>
      <w:r>
        <w:rPr>
          <w:rFonts w:hint="eastAsia" w:ascii="宋体" w:hAnsi="宋体"/>
          <w:color w:val="auto"/>
          <w:sz w:val="24"/>
          <w:highlight w:val="none"/>
          <w:u w:val="none"/>
          <w:lang w:val="en-US" w:eastAsia="zh-CN"/>
        </w:rPr>
        <w:t>。</w:t>
      </w:r>
    </w:p>
    <w:p w14:paraId="6D92F414">
      <w:pPr>
        <w:snapToGrid w:val="0"/>
        <w:ind w:right="-58" w:firstLine="480" w:firstLineChars="200"/>
        <w:rPr>
          <w:rFonts w:ascii="宋体" w:hAnsi="宋体"/>
          <w:color w:val="auto"/>
          <w:sz w:val="24"/>
          <w:highlight w:val="none"/>
          <w:u w:val="none"/>
        </w:rPr>
      </w:pPr>
      <w:r>
        <w:rPr>
          <w:rFonts w:hint="eastAsia" w:ascii="宋体" w:hAnsi="宋体"/>
          <w:color w:val="auto"/>
          <w:sz w:val="24"/>
          <w:highlight w:val="none"/>
          <w:u w:val="none"/>
        </w:rPr>
        <w:t>1</w:t>
      </w:r>
      <w:r>
        <w:rPr>
          <w:rFonts w:ascii="宋体" w:hAnsi="宋体"/>
          <w:color w:val="auto"/>
          <w:sz w:val="24"/>
          <w:highlight w:val="none"/>
          <w:u w:val="none"/>
        </w:rPr>
        <w:t>.7</w:t>
      </w:r>
      <w:r>
        <w:rPr>
          <w:rFonts w:hint="eastAsia" w:ascii="宋体" w:hAnsi="宋体"/>
          <w:color w:val="auto"/>
          <w:sz w:val="24"/>
          <w:highlight w:val="none"/>
          <w:u w:val="none"/>
        </w:rPr>
        <w:t>资金落实情况：已落实</w:t>
      </w:r>
      <w:r>
        <w:rPr>
          <w:rFonts w:ascii="宋体" w:hAnsi="宋体"/>
          <w:color w:val="auto"/>
          <w:sz w:val="24"/>
          <w:highlight w:val="none"/>
          <w:u w:val="none"/>
        </w:rPr>
        <w:t xml:space="preserve">                            </w:t>
      </w:r>
    </w:p>
    <w:p w14:paraId="276E72DA">
      <w:pPr>
        <w:snapToGrid w:val="0"/>
        <w:ind w:left="479" w:leftChars="228" w:firstLine="0" w:firstLineChars="0"/>
        <w:rPr>
          <w:rFonts w:ascii="宋体" w:hAnsi="宋体"/>
          <w:color w:val="auto"/>
          <w:sz w:val="24"/>
          <w:highlight w:val="none"/>
          <w:u w:val="none"/>
        </w:rPr>
      </w:pPr>
      <w:r>
        <w:rPr>
          <w:rFonts w:hint="eastAsia" w:ascii="宋体" w:hAnsi="宋体"/>
          <w:color w:val="auto"/>
          <w:sz w:val="24"/>
          <w:highlight w:val="none"/>
          <w:u w:val="none"/>
        </w:rPr>
        <w:t>1.8电子竞价平台和网址：黑龙江阳光采购服务平台（www.ljygcg.com）</w:t>
      </w:r>
      <w:r>
        <w:rPr>
          <w:rFonts w:hint="eastAsia" w:ascii="宋体" w:hAnsi="宋体"/>
          <w:color w:val="auto"/>
          <w:sz w:val="24"/>
          <w:highlight w:val="none"/>
          <w:u w:val="none"/>
          <w:lang w:eastAsia="zh-CN"/>
        </w:rPr>
        <w:t>。</w:t>
      </w:r>
      <w:r>
        <w:rPr>
          <w:rFonts w:hint="eastAsia" w:ascii="宋体" w:hAnsi="宋体"/>
          <w:color w:val="auto"/>
          <w:sz w:val="24"/>
          <w:highlight w:val="none"/>
          <w:u w:val="none"/>
          <w:lang w:val="en-US" w:eastAsia="zh-CN"/>
        </w:rPr>
        <w:t>注：本项目无需供应商办理CA锁。</w:t>
      </w:r>
      <w:r>
        <w:rPr>
          <w:rFonts w:hint="eastAsia" w:ascii="宋体" w:hAnsi="宋体"/>
          <w:color w:val="auto"/>
          <w:sz w:val="24"/>
          <w:highlight w:val="none"/>
          <w:u w:val="none"/>
        </w:rPr>
        <w:t xml:space="preserve"> </w:t>
      </w:r>
    </w:p>
    <w:p w14:paraId="22F7209C">
      <w:pPr>
        <w:keepNext/>
        <w:keepLines/>
        <w:adjustRightInd w:val="0"/>
        <w:spacing w:before="240" w:beforeLines="100"/>
        <w:textAlignment w:val="baseline"/>
        <w:outlineLvl w:val="1"/>
        <w:rPr>
          <w:rFonts w:hint="eastAsia" w:ascii="宋体" w:hAnsi="宋体" w:eastAsia="宋体" w:cs="Times New Roman"/>
          <w:b/>
          <w:color w:val="auto"/>
          <w:kern w:val="0"/>
          <w:sz w:val="24"/>
          <w:highlight w:val="none"/>
          <w:u w:val="none"/>
        </w:rPr>
      </w:pPr>
      <w:r>
        <w:rPr>
          <w:rFonts w:hint="eastAsia" w:ascii="宋体" w:hAnsi="宋体" w:eastAsia="宋体" w:cs="Times New Roman"/>
          <w:b/>
          <w:color w:val="auto"/>
          <w:kern w:val="0"/>
          <w:sz w:val="24"/>
          <w:highlight w:val="none"/>
          <w:u w:val="none"/>
        </w:rPr>
        <w:t>2</w:t>
      </w:r>
      <w:r>
        <w:rPr>
          <w:rFonts w:hint="eastAsia" w:ascii="宋体" w:hAnsi="宋体" w:eastAsia="宋体" w:cs="Times New Roman"/>
          <w:b/>
          <w:color w:val="auto"/>
          <w:kern w:val="0"/>
          <w:sz w:val="24"/>
          <w:highlight w:val="none"/>
          <w:u w:val="none"/>
          <w:lang w:eastAsia="zh-CN"/>
        </w:rPr>
        <w:t>、</w:t>
      </w:r>
      <w:r>
        <w:rPr>
          <w:rFonts w:hint="eastAsia" w:ascii="宋体" w:hAnsi="宋体" w:eastAsia="宋体" w:cs="Times New Roman"/>
          <w:b/>
          <w:color w:val="auto"/>
          <w:kern w:val="0"/>
          <w:sz w:val="24"/>
          <w:highlight w:val="none"/>
          <w:u w:val="none"/>
        </w:rPr>
        <w:t>采购内容及相关要求</w:t>
      </w:r>
    </w:p>
    <w:p w14:paraId="20C175FD">
      <w:pPr>
        <w:snapToGrid w:val="0"/>
        <w:ind w:right="-58" w:firstLine="480" w:firstLineChars="200"/>
        <w:rPr>
          <w:rFonts w:hint="eastAsia" w:ascii="宋体" w:hAnsi="宋体"/>
          <w:color w:val="auto"/>
          <w:sz w:val="24"/>
          <w:highlight w:val="none"/>
          <w:u w:val="none"/>
          <w:lang w:val="en-US" w:eastAsia="zh-CN"/>
        </w:rPr>
      </w:pPr>
      <w:r>
        <w:rPr>
          <w:rFonts w:ascii="宋体" w:hAnsi="宋体"/>
          <w:color w:val="auto"/>
          <w:sz w:val="24"/>
          <w:highlight w:val="none"/>
          <w:u w:val="none"/>
        </w:rPr>
        <w:t>2.1</w:t>
      </w:r>
      <w:r>
        <w:rPr>
          <w:rFonts w:hint="eastAsia" w:ascii="宋体" w:hAnsi="宋体"/>
          <w:color w:val="auto"/>
          <w:sz w:val="24"/>
          <w:highlight w:val="none"/>
          <w:u w:val="none"/>
        </w:rPr>
        <w:t>服务内容：</w:t>
      </w:r>
      <w:r>
        <w:rPr>
          <w:rFonts w:hint="eastAsia" w:ascii="宋体" w:hAnsi="宋体"/>
          <w:color w:val="auto"/>
          <w:sz w:val="24"/>
          <w:highlight w:val="none"/>
          <w:u w:val="none"/>
          <w:lang w:val="en-US" w:eastAsia="zh-CN"/>
        </w:rPr>
        <w:t>果戈里大街188号房产后院热网管线更换维修服务，长度20米（详见采购文件）</w:t>
      </w:r>
    </w:p>
    <w:p w14:paraId="5AFCB6C8">
      <w:pPr>
        <w:snapToGrid w:val="0"/>
        <w:ind w:right="-58" w:firstLine="480" w:firstLineChars="200"/>
        <w:rPr>
          <w:rFonts w:hint="eastAsia" w:ascii="宋体" w:hAnsi="宋体" w:eastAsia="宋体"/>
          <w:color w:val="auto"/>
          <w:sz w:val="24"/>
          <w:highlight w:val="none"/>
          <w:u w:val="none"/>
          <w:lang w:val="en-US" w:eastAsia="zh-CN"/>
        </w:rPr>
      </w:pPr>
      <w:r>
        <w:rPr>
          <w:rFonts w:ascii="宋体" w:hAnsi="宋体"/>
          <w:color w:val="auto"/>
          <w:sz w:val="24"/>
          <w:highlight w:val="none"/>
          <w:u w:val="none"/>
        </w:rPr>
        <w:t>2.2</w:t>
      </w:r>
      <w:r>
        <w:rPr>
          <w:rFonts w:hint="eastAsia" w:ascii="宋体" w:hAnsi="宋体"/>
          <w:color w:val="auto"/>
          <w:sz w:val="24"/>
          <w:highlight w:val="none"/>
          <w:u w:val="none"/>
        </w:rPr>
        <w:t>服务期限：</w:t>
      </w:r>
      <w:r>
        <w:rPr>
          <w:rFonts w:hint="eastAsia" w:ascii="宋体" w:hAnsi="宋体"/>
          <w:color w:val="auto"/>
          <w:sz w:val="24"/>
          <w:highlight w:val="none"/>
          <w:u w:val="none"/>
          <w:lang w:val="en-US" w:eastAsia="zh-CN"/>
        </w:rPr>
        <w:t>合同签订后20日历天内</w:t>
      </w:r>
    </w:p>
    <w:p w14:paraId="678AC9BB">
      <w:pPr>
        <w:snapToGrid w:val="0"/>
        <w:ind w:right="-58" w:firstLine="480" w:firstLineChars="200"/>
        <w:rPr>
          <w:rFonts w:hint="eastAsia" w:ascii="宋体" w:hAnsi="宋体" w:eastAsia="宋体" w:cs="宋体"/>
          <w:color w:val="auto"/>
          <w:sz w:val="24"/>
          <w:highlight w:val="none"/>
          <w:u w:val="none"/>
          <w:lang w:eastAsia="zh-CN"/>
        </w:rPr>
      </w:pPr>
      <w:r>
        <w:rPr>
          <w:rFonts w:hint="eastAsia" w:ascii="宋体" w:hAnsi="宋体" w:cs="仿宋"/>
          <w:color w:val="auto"/>
          <w:sz w:val="24"/>
          <w:highlight w:val="none"/>
          <w:u w:val="none"/>
        </w:rPr>
        <w:t>2</w:t>
      </w:r>
      <w:r>
        <w:rPr>
          <w:rFonts w:ascii="宋体" w:hAnsi="宋体" w:cs="仿宋"/>
          <w:color w:val="auto"/>
          <w:sz w:val="24"/>
          <w:highlight w:val="none"/>
          <w:u w:val="none"/>
        </w:rPr>
        <w:t>.3</w:t>
      </w:r>
      <w:r>
        <w:rPr>
          <w:rFonts w:hint="eastAsia" w:ascii="宋体" w:hAnsi="宋体" w:cs="仿宋"/>
          <w:color w:val="auto"/>
          <w:sz w:val="24"/>
          <w:highlight w:val="none"/>
          <w:u w:val="none"/>
        </w:rPr>
        <w:t>服务地点：</w:t>
      </w:r>
      <w:r>
        <w:rPr>
          <w:rFonts w:hint="eastAsia" w:ascii="宋体" w:hAnsi="宋体"/>
          <w:color w:val="auto"/>
          <w:sz w:val="24"/>
          <w:highlight w:val="none"/>
          <w:u w:val="none"/>
          <w:lang w:val="en-US" w:eastAsia="zh-CN"/>
        </w:rPr>
        <w:t>黑龙江省哈尔滨市南岗区果戈里大街188号</w:t>
      </w:r>
    </w:p>
    <w:p w14:paraId="0BDBF593">
      <w:pPr>
        <w:snapToGrid w:val="0"/>
        <w:ind w:right="-58" w:firstLine="480" w:firstLineChars="200"/>
        <w:rPr>
          <w:rFonts w:hint="eastAsia" w:ascii="宋体" w:hAnsi="宋体"/>
          <w:color w:val="auto"/>
          <w:sz w:val="24"/>
          <w:highlight w:val="none"/>
          <w:u w:val="none"/>
          <w:lang w:val="en-US" w:eastAsia="zh-CN"/>
        </w:rPr>
      </w:pPr>
      <w:r>
        <w:rPr>
          <w:rFonts w:ascii="宋体" w:hAnsi="宋体"/>
          <w:color w:val="auto"/>
          <w:sz w:val="24"/>
          <w:highlight w:val="none"/>
          <w:u w:val="none"/>
        </w:rPr>
        <w:t>2.4</w:t>
      </w:r>
      <w:r>
        <w:rPr>
          <w:rFonts w:hint="eastAsia" w:ascii="宋体" w:hAnsi="宋体"/>
          <w:color w:val="auto"/>
          <w:sz w:val="24"/>
          <w:highlight w:val="none"/>
          <w:u w:val="none"/>
        </w:rPr>
        <w:t>付款方式：</w:t>
      </w:r>
      <w:r>
        <w:rPr>
          <w:rFonts w:hint="eastAsia" w:ascii="宋体" w:hAnsi="宋体"/>
          <w:color w:val="auto"/>
          <w:sz w:val="24"/>
          <w:highlight w:val="none"/>
          <w:u w:val="none"/>
          <w:lang w:val="en-US" w:eastAsia="zh-CN"/>
        </w:rPr>
        <w:t>服务完成经采购人验收合格后，一次性支付合同金额95%价款，质保期为3年，3年后支付剩余5%。（付款前先开具增值税普通发票）</w:t>
      </w:r>
    </w:p>
    <w:p w14:paraId="63ECFF8B">
      <w:pPr>
        <w:keepNext/>
        <w:keepLines/>
        <w:adjustRightInd w:val="0"/>
        <w:spacing w:before="240" w:beforeLines="100"/>
        <w:textAlignment w:val="baseline"/>
        <w:outlineLvl w:val="1"/>
        <w:rPr>
          <w:rFonts w:hint="eastAsia" w:ascii="宋体" w:hAnsi="宋体" w:eastAsia="宋体" w:cs="Times New Roman"/>
          <w:b/>
          <w:color w:val="auto"/>
          <w:kern w:val="0"/>
          <w:sz w:val="24"/>
          <w:highlight w:val="none"/>
          <w:u w:val="none"/>
        </w:rPr>
      </w:pPr>
      <w:r>
        <w:rPr>
          <w:rFonts w:hint="eastAsia" w:ascii="宋体" w:hAnsi="宋体" w:eastAsia="宋体" w:cs="Times New Roman"/>
          <w:b/>
          <w:color w:val="auto"/>
          <w:kern w:val="0"/>
          <w:sz w:val="24"/>
          <w:highlight w:val="none"/>
          <w:u w:val="none"/>
        </w:rPr>
        <w:t>3</w:t>
      </w:r>
      <w:r>
        <w:rPr>
          <w:rFonts w:hint="eastAsia" w:ascii="宋体" w:hAnsi="宋体" w:eastAsia="宋体" w:cs="Times New Roman"/>
          <w:b/>
          <w:color w:val="auto"/>
          <w:kern w:val="0"/>
          <w:sz w:val="24"/>
          <w:highlight w:val="none"/>
          <w:u w:val="none"/>
          <w:lang w:eastAsia="zh-CN"/>
        </w:rPr>
        <w:t>、</w:t>
      </w:r>
      <w:r>
        <w:rPr>
          <w:rFonts w:hint="eastAsia" w:ascii="宋体" w:hAnsi="宋体" w:cs="Times New Roman"/>
          <w:b/>
          <w:color w:val="auto"/>
          <w:kern w:val="0"/>
          <w:sz w:val="24"/>
          <w:highlight w:val="none"/>
          <w:u w:val="none"/>
          <w:lang w:eastAsia="zh-CN"/>
        </w:rPr>
        <w:t>供应商</w:t>
      </w:r>
      <w:r>
        <w:rPr>
          <w:rFonts w:hint="eastAsia" w:ascii="宋体" w:hAnsi="宋体" w:eastAsia="宋体" w:cs="Times New Roman"/>
          <w:b/>
          <w:color w:val="auto"/>
          <w:kern w:val="0"/>
          <w:sz w:val="24"/>
          <w:highlight w:val="none"/>
          <w:u w:val="none"/>
        </w:rPr>
        <w:t>资格要求：</w:t>
      </w:r>
      <w:r>
        <w:rPr>
          <w:rFonts w:hint="eastAsia" w:ascii="宋体" w:hAnsi="宋体" w:eastAsia="宋体" w:cs="Times New Roman"/>
          <w:b/>
          <w:color w:val="auto"/>
          <w:kern w:val="0"/>
          <w:sz w:val="24"/>
          <w:highlight w:val="none"/>
          <w:u w:val="none"/>
        </w:rPr>
        <w:tab/>
      </w:r>
    </w:p>
    <w:p w14:paraId="6C09A8B0">
      <w:pPr>
        <w:snapToGrid w:val="0"/>
        <w:ind w:firstLine="480" w:firstLineChars="200"/>
        <w:rPr>
          <w:color w:val="auto"/>
          <w:sz w:val="24"/>
          <w:highlight w:val="none"/>
          <w:u w:val="none"/>
        </w:rPr>
      </w:pPr>
      <w:r>
        <w:rPr>
          <w:rFonts w:ascii="宋体" w:hAnsi="宋体" w:cs="仿宋"/>
          <w:color w:val="auto"/>
          <w:sz w:val="24"/>
          <w:highlight w:val="none"/>
          <w:u w:val="none"/>
        </w:rPr>
        <w:t>3.1</w:t>
      </w:r>
      <w:r>
        <w:rPr>
          <w:rFonts w:hint="eastAsia"/>
          <w:color w:val="auto"/>
          <w:sz w:val="24"/>
          <w:highlight w:val="none"/>
          <w:u w:val="none"/>
          <w:lang w:eastAsia="zh-CN"/>
        </w:rPr>
        <w:t>供应商</w:t>
      </w:r>
      <w:r>
        <w:rPr>
          <w:rFonts w:hint="eastAsia"/>
          <w:color w:val="auto"/>
          <w:sz w:val="24"/>
          <w:highlight w:val="none"/>
          <w:u w:val="none"/>
        </w:rPr>
        <w:t>应依法设立且满足以下要求：</w:t>
      </w:r>
    </w:p>
    <w:p w14:paraId="69412ECB">
      <w:pPr>
        <w:snapToGrid w:val="0"/>
        <w:ind w:firstLine="480" w:firstLineChars="200"/>
        <w:rPr>
          <w:rFonts w:hint="default" w:ascii="宋体" w:hAnsi="宋体" w:cs="宋体"/>
          <w:color w:val="auto"/>
          <w:sz w:val="24"/>
          <w:highlight w:val="none"/>
          <w:u w:val="none"/>
          <w:lang w:val="en-US"/>
        </w:rPr>
      </w:pPr>
      <w:r>
        <w:rPr>
          <w:rFonts w:hint="eastAsia" w:ascii="宋体" w:hAnsi="宋体" w:cs="宋体"/>
          <w:color w:val="auto"/>
          <w:sz w:val="24"/>
          <w:highlight w:val="none"/>
          <w:u w:val="none"/>
        </w:rPr>
        <w:t>（1）</w:t>
      </w:r>
      <w:r>
        <w:rPr>
          <w:rFonts w:hint="eastAsia" w:ascii="宋体" w:hAnsi="宋体"/>
          <w:color w:val="auto"/>
          <w:sz w:val="24"/>
          <w:highlight w:val="none"/>
          <w:u w:val="none"/>
          <w:lang w:val="en-US" w:eastAsia="zh-CN"/>
        </w:rPr>
        <w:t>供应商须具备有效的营业执照（提供原件扫描件加盖公章）</w:t>
      </w:r>
    </w:p>
    <w:p w14:paraId="7A0908CB">
      <w:pPr>
        <w:snapToGrid w:val="0"/>
        <w:ind w:firstLine="480" w:firstLineChars="200"/>
        <w:rPr>
          <w:rFonts w:hint="eastAsia" w:ascii="宋体" w:hAnsi="宋体" w:cs="宋体"/>
          <w:color w:val="auto"/>
          <w:sz w:val="24"/>
          <w:highlight w:val="none"/>
          <w:u w:val="none"/>
          <w:lang w:eastAsia="zh-CN"/>
        </w:rPr>
      </w:pP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lang w:val="en-US" w:eastAsia="zh-CN"/>
        </w:rPr>
        <w:t>2</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lang w:val="en-US" w:eastAsia="zh-CN"/>
        </w:rPr>
        <w:t>供应商须具备</w:t>
      </w:r>
      <w:r>
        <w:rPr>
          <w:rFonts w:hint="eastAsia" w:ascii="宋体" w:hAnsi="宋体"/>
          <w:color w:val="auto"/>
          <w:sz w:val="24"/>
          <w:highlight w:val="none"/>
          <w:u w:val="none"/>
          <w:lang w:val="en-US" w:eastAsia="zh-CN"/>
        </w:rPr>
        <w:t>市政公用工程施工总承包三级及以上资质，具备有效的安全生产许可证（提供证书扫描件加盖公章）</w:t>
      </w:r>
    </w:p>
    <w:p w14:paraId="421B9AE8">
      <w:pPr>
        <w:snapToGrid w:val="0"/>
        <w:ind w:firstLine="480" w:firstLineChars="200"/>
        <w:rPr>
          <w:rFonts w:hint="eastAsia" w:ascii="宋体" w:hAnsi="宋体" w:cs="宋体"/>
          <w:color w:val="auto"/>
          <w:sz w:val="24"/>
          <w:highlight w:val="none"/>
          <w:u w:val="none"/>
          <w:lang w:val="en-US" w:eastAsia="zh-CN"/>
        </w:rPr>
      </w:pPr>
      <w:r>
        <w:rPr>
          <w:rFonts w:hint="eastAsia" w:ascii="宋体" w:hAnsi="宋体" w:cs="宋体"/>
          <w:color w:val="auto"/>
          <w:sz w:val="24"/>
          <w:highlight w:val="none"/>
          <w:u w:val="none"/>
          <w:lang w:val="en-US" w:eastAsia="zh-CN"/>
        </w:rPr>
        <w:t>（3）供应商、法定代表人</w:t>
      </w:r>
      <w:r>
        <w:rPr>
          <w:rFonts w:hint="eastAsia" w:ascii="宋体" w:hAnsi="宋体"/>
          <w:color w:val="auto"/>
          <w:sz w:val="24"/>
          <w:highlight w:val="none"/>
          <w:u w:val="none"/>
        </w:rPr>
        <w:t>未被最高人民法院在</w:t>
      </w:r>
      <w:r>
        <w:rPr>
          <w:rFonts w:hint="eastAsia" w:ascii="宋体" w:hAnsi="宋体" w:cs="宋体"/>
          <w:color w:val="auto"/>
          <w:sz w:val="24"/>
          <w:highlight w:val="none"/>
          <w:u w:val="none"/>
          <w:lang w:val="en-US" w:eastAsia="zh-CN"/>
        </w:rPr>
        <w:t>“中国执行信息公开网”网站（http://zxgk.court.gov.cn/shixin/）列为失信被执行人（提供网页截图或承诺书）。</w:t>
      </w:r>
    </w:p>
    <w:p w14:paraId="3FE2DA2C">
      <w:pPr>
        <w:snapToGrid w:val="0"/>
        <w:ind w:firstLine="480" w:firstLineChars="200"/>
        <w:rPr>
          <w:rFonts w:hint="eastAsia" w:ascii="宋体" w:hAnsi="宋体" w:cs="宋体"/>
          <w:color w:val="auto"/>
          <w:sz w:val="24"/>
          <w:highlight w:val="none"/>
          <w:u w:val="none"/>
          <w:lang w:val="en-US" w:eastAsia="zh-CN"/>
        </w:rPr>
      </w:pPr>
      <w:r>
        <w:rPr>
          <w:rFonts w:hint="eastAsia" w:ascii="宋体" w:hAnsi="宋体" w:cs="宋体"/>
          <w:color w:val="auto"/>
          <w:sz w:val="24"/>
          <w:highlight w:val="none"/>
          <w:u w:val="none"/>
          <w:lang w:val="en-US" w:eastAsia="zh-CN"/>
        </w:rPr>
        <w:t>（4）供应商、法定代表人近三年“中国裁判文书网”官方网站（http://wenshu.court.gov.cn）无行贿犯罪记录。如有行贿犯罪记录，不得参与本项目（提供网页截图或承诺书）。</w:t>
      </w:r>
    </w:p>
    <w:p w14:paraId="5A68C1BC">
      <w:pPr>
        <w:pStyle w:val="26"/>
        <w:rPr>
          <w:rFonts w:hint="eastAsia"/>
          <w:color w:val="auto"/>
          <w:highlight w:val="none"/>
          <w:u w:val="none"/>
          <w:lang w:val="en-US" w:eastAsia="zh-CN"/>
        </w:rPr>
      </w:pPr>
      <w:r>
        <w:rPr>
          <w:rFonts w:hint="eastAsia" w:ascii="宋体" w:hAnsi="宋体" w:cs="宋体"/>
          <w:color w:val="auto"/>
          <w:sz w:val="24"/>
          <w:highlight w:val="none"/>
          <w:u w:val="none"/>
          <w:lang w:val="en-US" w:eastAsia="zh-CN"/>
        </w:rPr>
        <w:t>（5）供应商在国家企业信用信息公示系统（http://www.gsxt.gov.cn/）中未被列入企业严重违法失信企业名单及企业经营异常名录（提供网页截图或承诺书）。</w:t>
      </w:r>
    </w:p>
    <w:p w14:paraId="53089EEF">
      <w:pPr>
        <w:snapToGrid w:val="0"/>
        <w:ind w:firstLine="480" w:firstLineChars="200"/>
        <w:rPr>
          <w:rFonts w:hint="eastAsia" w:ascii="宋体" w:hAnsi="宋体" w:cs="宋体"/>
          <w:color w:val="auto"/>
          <w:sz w:val="24"/>
          <w:highlight w:val="none"/>
          <w:u w:val="none"/>
        </w:rPr>
      </w:pPr>
      <w:r>
        <w:rPr>
          <w:rFonts w:hint="eastAsia" w:ascii="宋体" w:hAnsi="宋体" w:cs="宋体"/>
          <w:color w:val="auto"/>
          <w:sz w:val="24"/>
          <w:highlight w:val="none"/>
          <w:u w:val="none"/>
        </w:rPr>
        <w:t>（</w:t>
      </w:r>
      <w:r>
        <w:rPr>
          <w:rFonts w:hint="eastAsia" w:ascii="宋体" w:hAnsi="宋体" w:cs="宋体"/>
          <w:color w:val="auto"/>
          <w:sz w:val="24"/>
          <w:highlight w:val="none"/>
          <w:u w:val="none"/>
          <w:lang w:val="en-US" w:eastAsia="zh-CN"/>
        </w:rPr>
        <w:t>6</w:t>
      </w:r>
      <w:r>
        <w:rPr>
          <w:rFonts w:hint="eastAsia" w:ascii="宋体" w:hAnsi="宋体" w:cs="宋体"/>
          <w:color w:val="auto"/>
          <w:sz w:val="24"/>
          <w:highlight w:val="none"/>
          <w:u w:val="none"/>
        </w:rPr>
        <w:t>）与采购人存在利害关系可能影响采购公正性的法人，不得参加本项目。</w:t>
      </w:r>
    </w:p>
    <w:p w14:paraId="50EDCA0E">
      <w:pPr>
        <w:snapToGrid w:val="0"/>
        <w:ind w:firstLine="480" w:firstLineChars="200"/>
        <w:rPr>
          <w:rFonts w:hint="eastAsia" w:ascii="宋体" w:hAnsi="宋体" w:cs="宋体"/>
          <w:color w:val="auto"/>
          <w:sz w:val="24"/>
          <w:highlight w:val="none"/>
          <w:u w:val="none"/>
        </w:rPr>
      </w:pPr>
      <w:r>
        <w:rPr>
          <w:rFonts w:hint="eastAsia" w:ascii="宋体" w:hAnsi="宋体" w:cs="宋体"/>
          <w:color w:val="auto"/>
          <w:sz w:val="24"/>
          <w:highlight w:val="none"/>
          <w:u w:val="none"/>
        </w:rPr>
        <w:t>（</w:t>
      </w:r>
      <w:r>
        <w:rPr>
          <w:rFonts w:hint="eastAsia" w:ascii="宋体" w:hAnsi="宋体" w:cs="宋体"/>
          <w:color w:val="auto"/>
          <w:sz w:val="24"/>
          <w:highlight w:val="none"/>
          <w:u w:val="none"/>
          <w:lang w:val="en-US" w:eastAsia="zh-CN"/>
        </w:rPr>
        <w:t>7</w:t>
      </w:r>
      <w:r>
        <w:rPr>
          <w:rFonts w:hint="eastAsia" w:ascii="宋体" w:hAnsi="宋体" w:cs="宋体"/>
          <w:color w:val="auto"/>
          <w:sz w:val="24"/>
          <w:highlight w:val="none"/>
          <w:u w:val="none"/>
        </w:rPr>
        <w:t>）法定代表人为同一人或者存在控股、管理关系的不同企业（如：母、子公司等），不得同时参加本项目。</w:t>
      </w:r>
    </w:p>
    <w:p w14:paraId="4DE22504">
      <w:pPr>
        <w:snapToGrid w:val="0"/>
        <w:ind w:right="-58" w:firstLine="480" w:firstLineChars="200"/>
        <w:rPr>
          <w:color w:val="auto"/>
          <w:sz w:val="24"/>
          <w:highlight w:val="none"/>
          <w:u w:val="none"/>
        </w:rPr>
      </w:pPr>
      <w:r>
        <w:rPr>
          <w:rFonts w:ascii="宋体" w:hAnsi="宋体" w:cs="仿宋"/>
          <w:color w:val="auto"/>
          <w:sz w:val="24"/>
          <w:highlight w:val="none"/>
          <w:u w:val="none"/>
        </w:rPr>
        <w:t>3.2</w:t>
      </w:r>
      <w:r>
        <w:rPr>
          <w:rFonts w:hint="eastAsia" w:ascii="宋体" w:hAnsi="宋体" w:cs="宋体"/>
          <w:color w:val="auto"/>
          <w:sz w:val="24"/>
          <w:highlight w:val="none"/>
          <w:u w:val="none"/>
        </w:rPr>
        <w:t>本项目不接受联合体参加。</w:t>
      </w:r>
    </w:p>
    <w:bookmarkEnd w:id="8"/>
    <w:bookmarkEnd w:id="9"/>
    <w:bookmarkEnd w:id="10"/>
    <w:bookmarkEnd w:id="11"/>
    <w:bookmarkEnd w:id="12"/>
    <w:bookmarkEnd w:id="13"/>
    <w:bookmarkEnd w:id="14"/>
    <w:bookmarkEnd w:id="15"/>
    <w:bookmarkEnd w:id="16"/>
    <w:p w14:paraId="29CF2E0B">
      <w:pPr>
        <w:keepNext/>
        <w:keepLines/>
        <w:adjustRightInd w:val="0"/>
        <w:spacing w:before="240" w:beforeLines="100"/>
        <w:textAlignment w:val="baseline"/>
        <w:outlineLvl w:val="1"/>
        <w:rPr>
          <w:rFonts w:hint="eastAsia" w:ascii="宋体" w:hAnsi="宋体" w:eastAsia="宋体" w:cs="Times New Roman"/>
          <w:b/>
          <w:color w:val="auto"/>
          <w:kern w:val="0"/>
          <w:sz w:val="24"/>
          <w:highlight w:val="none"/>
          <w:u w:val="none"/>
        </w:rPr>
      </w:pPr>
      <w:bookmarkStart w:id="19" w:name="_Toc63273559"/>
      <w:bookmarkStart w:id="20" w:name="_Hlk530683232"/>
      <w:bookmarkStart w:id="21" w:name="_Toc418502404"/>
      <w:bookmarkStart w:id="22" w:name="_Toc79761663"/>
      <w:r>
        <w:rPr>
          <w:rFonts w:hint="eastAsia" w:ascii="宋体" w:hAnsi="宋体" w:eastAsia="宋体" w:cs="Times New Roman"/>
          <w:b/>
          <w:color w:val="auto"/>
          <w:kern w:val="0"/>
          <w:sz w:val="24"/>
          <w:highlight w:val="none"/>
          <w:u w:val="none"/>
        </w:rPr>
        <w:t>4</w:t>
      </w:r>
      <w:r>
        <w:rPr>
          <w:rFonts w:hint="eastAsia" w:ascii="宋体" w:hAnsi="宋体" w:eastAsia="宋体" w:cs="Times New Roman"/>
          <w:b/>
          <w:color w:val="auto"/>
          <w:kern w:val="0"/>
          <w:sz w:val="24"/>
          <w:highlight w:val="none"/>
          <w:u w:val="none"/>
          <w:lang w:eastAsia="zh-CN"/>
        </w:rPr>
        <w:t>、</w:t>
      </w:r>
      <w:r>
        <w:rPr>
          <w:rFonts w:hint="eastAsia" w:ascii="宋体" w:hAnsi="宋体" w:eastAsia="宋体" w:cs="Times New Roman"/>
          <w:b/>
          <w:color w:val="auto"/>
          <w:kern w:val="0"/>
          <w:sz w:val="24"/>
          <w:highlight w:val="none"/>
          <w:u w:val="none"/>
        </w:rPr>
        <w:t>采购文件的获取</w:t>
      </w:r>
    </w:p>
    <w:p w14:paraId="69FCABB5">
      <w:pPr>
        <w:snapToGrid w:val="0"/>
        <w:ind w:right="-58" w:firstLine="480" w:firstLineChars="200"/>
        <w:rPr>
          <w:rFonts w:hint="eastAsia" w:ascii="宋体" w:hAnsi="宋体"/>
          <w:color w:val="auto"/>
          <w:sz w:val="24"/>
          <w:highlight w:val="none"/>
          <w:u w:val="none"/>
          <w:lang w:val="en-US" w:eastAsia="zh-CN"/>
        </w:rPr>
      </w:pPr>
      <w:r>
        <w:rPr>
          <w:rFonts w:hint="eastAsia" w:ascii="宋体" w:hAnsi="宋体"/>
          <w:color w:val="auto"/>
          <w:sz w:val="24"/>
          <w:highlight w:val="none"/>
          <w:u w:val="none"/>
          <w:lang w:val="en-US" w:eastAsia="zh-CN"/>
        </w:rPr>
        <w:t>凡有意参加的供应商，请于2024年9月28日9:00至2024年9月30日16:00（北京时间）登录黑龙江阳光采购服务平台（www.ljygcg.com），按要求进行实名会员注册及选择项目报名、获取采购文件。采购文件线上免费获取，报名成功后即可下载采购文件。本项目无需供应商办理CA锁。</w:t>
      </w:r>
    </w:p>
    <w:p w14:paraId="4FE3BD45">
      <w:pPr>
        <w:keepNext/>
        <w:keepLines/>
        <w:numPr>
          <w:ilvl w:val="0"/>
          <w:numId w:val="2"/>
        </w:numPr>
        <w:adjustRightInd w:val="0"/>
        <w:spacing w:before="240" w:beforeLines="100"/>
        <w:ind w:left="0" w:leftChars="0" w:firstLine="0" w:firstLineChars="0"/>
        <w:textAlignment w:val="baseline"/>
        <w:outlineLvl w:val="1"/>
        <w:rPr>
          <w:rFonts w:hint="eastAsia" w:ascii="宋体" w:hAnsi="宋体" w:eastAsia="宋体" w:cs="Times New Roman"/>
          <w:b/>
          <w:color w:val="auto"/>
          <w:kern w:val="0"/>
          <w:sz w:val="24"/>
          <w:highlight w:val="none"/>
          <w:u w:val="none"/>
          <w:lang w:val="en-US" w:eastAsia="zh-CN"/>
        </w:rPr>
      </w:pPr>
      <w:r>
        <w:rPr>
          <w:rFonts w:hint="eastAsia" w:ascii="宋体" w:hAnsi="宋体" w:eastAsia="宋体" w:cs="Times New Roman"/>
          <w:b/>
          <w:color w:val="auto"/>
          <w:kern w:val="0"/>
          <w:sz w:val="24"/>
          <w:highlight w:val="none"/>
          <w:u w:val="none"/>
          <w:lang w:val="en-US" w:eastAsia="zh-CN"/>
        </w:rPr>
        <w:t>系统使用费</w:t>
      </w:r>
    </w:p>
    <w:p w14:paraId="35E57B8C">
      <w:pPr>
        <w:snapToGrid w:val="0"/>
        <w:ind w:right="-58" w:firstLine="480" w:firstLineChars="200"/>
        <w:rPr>
          <w:rFonts w:hint="eastAsia" w:ascii="宋体" w:hAnsi="宋体"/>
          <w:color w:val="auto"/>
          <w:sz w:val="24"/>
          <w:highlight w:val="none"/>
          <w:u w:val="none"/>
          <w:lang w:val="en-US" w:eastAsia="zh-CN"/>
        </w:rPr>
      </w:pPr>
      <w:r>
        <w:rPr>
          <w:rFonts w:hint="eastAsia" w:ascii="宋体" w:hAnsi="宋体"/>
          <w:color w:val="auto"/>
          <w:sz w:val="24"/>
          <w:highlight w:val="none"/>
          <w:u w:val="none"/>
          <w:lang w:val="en-US" w:eastAsia="zh-CN"/>
        </w:rPr>
        <w:t>5.1系统使用费由系统服务商江苏易交易信息科技有限公司收取，每标段/包次300元，交纳后不予退还。</w:t>
      </w:r>
    </w:p>
    <w:p w14:paraId="5CDAB735">
      <w:pPr>
        <w:snapToGrid w:val="0"/>
        <w:ind w:right="-58" w:firstLine="480" w:firstLineChars="200"/>
        <w:rPr>
          <w:rFonts w:hint="eastAsia" w:ascii="宋体" w:hAnsi="宋体"/>
          <w:color w:val="auto"/>
          <w:sz w:val="24"/>
          <w:highlight w:val="none"/>
          <w:u w:val="none"/>
          <w:lang w:val="en-US" w:eastAsia="zh-CN"/>
        </w:rPr>
      </w:pPr>
      <w:r>
        <w:rPr>
          <w:rFonts w:hint="eastAsia" w:ascii="宋体" w:hAnsi="宋体"/>
          <w:color w:val="auto"/>
          <w:sz w:val="24"/>
          <w:highlight w:val="none"/>
          <w:u w:val="none"/>
          <w:lang w:val="en-US" w:eastAsia="zh-CN"/>
        </w:rPr>
        <w:t>5.2系统使用费到账截止时间为2024年9月30日16:00（北京时间）。</w:t>
      </w:r>
    </w:p>
    <w:p w14:paraId="63323075">
      <w:pPr>
        <w:snapToGrid w:val="0"/>
        <w:ind w:right="-58" w:firstLine="480" w:firstLineChars="200"/>
        <w:rPr>
          <w:rFonts w:hint="eastAsia" w:ascii="宋体" w:hAnsi="宋体"/>
          <w:color w:val="auto"/>
          <w:sz w:val="24"/>
          <w:highlight w:val="none"/>
          <w:u w:val="none"/>
          <w:lang w:val="en-US" w:eastAsia="zh-CN"/>
        </w:rPr>
      </w:pPr>
      <w:r>
        <w:rPr>
          <w:rFonts w:hint="eastAsia" w:ascii="宋体" w:hAnsi="宋体"/>
          <w:color w:val="auto"/>
          <w:sz w:val="24"/>
          <w:highlight w:val="none"/>
          <w:u w:val="none"/>
          <w:lang w:val="en-US" w:eastAsia="zh-CN"/>
        </w:rPr>
        <w:t>5.3系统使用费由江苏易交易信息科技有限公司出具电子发票，供应商可登录系统自行下载。</w:t>
      </w:r>
    </w:p>
    <w:p w14:paraId="079D41A7">
      <w:pPr>
        <w:snapToGrid w:val="0"/>
        <w:ind w:right="-58" w:firstLine="480" w:firstLineChars="200"/>
        <w:rPr>
          <w:rFonts w:hint="eastAsia" w:ascii="宋体" w:hAnsi="宋体"/>
          <w:color w:val="auto"/>
          <w:sz w:val="24"/>
          <w:highlight w:val="none"/>
          <w:u w:val="none"/>
          <w:lang w:val="en-US" w:eastAsia="zh-CN"/>
        </w:rPr>
      </w:pPr>
      <w:r>
        <w:rPr>
          <w:rFonts w:hint="eastAsia" w:ascii="宋体" w:hAnsi="宋体"/>
          <w:color w:val="auto"/>
          <w:sz w:val="24"/>
          <w:highlight w:val="none"/>
          <w:u w:val="none"/>
          <w:lang w:val="en-US" w:eastAsia="zh-CN"/>
        </w:rPr>
        <w:t>5.4系统使用费咨询电话：400-828-0799/400-828-9082（北京时间9:00-19:30）。</w:t>
      </w:r>
    </w:p>
    <w:p w14:paraId="66377672">
      <w:pPr>
        <w:snapToGrid w:val="0"/>
        <w:ind w:right="-58" w:firstLine="480" w:firstLineChars="200"/>
        <w:rPr>
          <w:rFonts w:hint="eastAsia" w:ascii="宋体" w:hAnsi="宋体"/>
          <w:color w:val="auto"/>
          <w:sz w:val="24"/>
          <w:highlight w:val="none"/>
          <w:u w:val="none"/>
          <w:lang w:val="en-US" w:eastAsia="zh-CN"/>
        </w:rPr>
      </w:pPr>
      <w:r>
        <w:rPr>
          <w:rFonts w:hint="eastAsia" w:ascii="宋体" w:hAnsi="宋体"/>
          <w:color w:val="auto"/>
          <w:sz w:val="24"/>
          <w:highlight w:val="none"/>
          <w:u w:val="none"/>
          <w:lang w:val="en-US" w:eastAsia="zh-CN"/>
        </w:rPr>
        <w:t>注：供应商应当通过会员注册时绑定的银行账户，采取网上银行支付、手机银行支付或银行柜台转账的方式，将系统使用费按时足额汇入系统提示的银行账户。供应商自行登录系统账号获取系统使用费的交纳账号信息，每个项目及每个项目所划分包次/标段的账号均不相同；每个供应商收到的账号均不相同。以其它方式交纳或第三方代交均无效。系统使用费未在规定时间到账、未交纳到系统提示账号或无效交纳的，</w:t>
      </w:r>
      <w:r>
        <w:rPr>
          <w:rFonts w:hint="eastAsia" w:ascii="宋体" w:hAnsi="宋体" w:eastAsia="宋体" w:cs="Times New Roman"/>
          <w:color w:val="FF0000"/>
          <w:sz w:val="24"/>
          <w:szCs w:val="24"/>
          <w:highlight w:val="none"/>
          <w:u w:val="none"/>
          <w:lang w:val="en-US" w:eastAsia="zh-CN"/>
        </w:rPr>
        <w:t>其响应文件将被视为无效</w:t>
      </w:r>
      <w:r>
        <w:rPr>
          <w:rFonts w:hint="eastAsia" w:ascii="宋体" w:hAnsi="宋体"/>
          <w:color w:val="auto"/>
          <w:sz w:val="24"/>
          <w:highlight w:val="none"/>
          <w:u w:val="none"/>
          <w:lang w:val="en-US" w:eastAsia="zh-CN"/>
        </w:rPr>
        <w:t>。（详见采购公告下方附件《供应商系统操作指南》）</w:t>
      </w:r>
    </w:p>
    <w:p w14:paraId="360E3BA0">
      <w:pPr>
        <w:keepNext/>
        <w:keepLines/>
        <w:adjustRightInd w:val="0"/>
        <w:spacing w:before="240" w:beforeLines="100"/>
        <w:textAlignment w:val="baseline"/>
        <w:outlineLvl w:val="1"/>
        <w:rPr>
          <w:rFonts w:hint="eastAsia" w:ascii="宋体" w:hAnsi="宋体" w:eastAsia="宋体" w:cs="Times New Roman"/>
          <w:b/>
          <w:color w:val="auto"/>
          <w:kern w:val="0"/>
          <w:sz w:val="24"/>
          <w:highlight w:val="none"/>
          <w:u w:val="none"/>
        </w:rPr>
      </w:pPr>
      <w:r>
        <w:rPr>
          <w:rFonts w:hint="eastAsia" w:ascii="宋体" w:hAnsi="宋体" w:cs="Times New Roman"/>
          <w:b/>
          <w:color w:val="auto"/>
          <w:kern w:val="0"/>
          <w:sz w:val="24"/>
          <w:highlight w:val="none"/>
          <w:u w:val="none"/>
          <w:lang w:val="en-US" w:eastAsia="zh-CN"/>
        </w:rPr>
        <w:t>6</w:t>
      </w:r>
      <w:r>
        <w:rPr>
          <w:rFonts w:hint="eastAsia" w:ascii="宋体" w:hAnsi="宋体" w:eastAsia="宋体" w:cs="Times New Roman"/>
          <w:b/>
          <w:color w:val="auto"/>
          <w:kern w:val="0"/>
          <w:sz w:val="24"/>
          <w:highlight w:val="none"/>
          <w:u w:val="none"/>
          <w:lang w:eastAsia="zh-CN"/>
        </w:rPr>
        <w:t>、</w:t>
      </w:r>
      <w:r>
        <w:rPr>
          <w:rFonts w:hint="eastAsia" w:ascii="宋体" w:hAnsi="宋体" w:eastAsia="宋体" w:cs="Times New Roman"/>
          <w:b/>
          <w:color w:val="auto"/>
          <w:kern w:val="0"/>
          <w:sz w:val="24"/>
          <w:highlight w:val="none"/>
          <w:u w:val="none"/>
        </w:rPr>
        <w:t>采购保证金</w:t>
      </w:r>
    </w:p>
    <w:p w14:paraId="203E560C">
      <w:pPr>
        <w:snapToGrid w:val="0"/>
        <w:ind w:right="-58" w:firstLine="480" w:firstLineChars="200"/>
        <w:rPr>
          <w:rFonts w:hint="eastAsia" w:ascii="宋体" w:hAnsi="宋体"/>
          <w:color w:val="auto"/>
          <w:sz w:val="24"/>
          <w:highlight w:val="none"/>
          <w:u w:val="none"/>
          <w:lang w:val="en-US" w:eastAsia="zh-CN"/>
        </w:rPr>
      </w:pPr>
      <w:r>
        <w:rPr>
          <w:rFonts w:hint="eastAsia" w:ascii="宋体" w:hAnsi="宋体"/>
          <w:color w:val="auto"/>
          <w:sz w:val="24"/>
          <w:highlight w:val="none"/>
          <w:u w:val="none"/>
          <w:lang w:val="en-US" w:eastAsia="zh-CN"/>
        </w:rPr>
        <w:t>6.1采购保证金金额：600元（大写：陆佰元整）。</w:t>
      </w:r>
    </w:p>
    <w:p w14:paraId="7286BF84">
      <w:pPr>
        <w:snapToGrid w:val="0"/>
        <w:ind w:right="-58" w:firstLine="480" w:firstLineChars="200"/>
        <w:rPr>
          <w:rFonts w:hint="eastAsia" w:ascii="宋体" w:hAnsi="宋体"/>
          <w:color w:val="auto"/>
          <w:sz w:val="24"/>
          <w:highlight w:val="none"/>
          <w:u w:val="none"/>
          <w:lang w:val="en-US" w:eastAsia="zh-CN"/>
        </w:rPr>
      </w:pPr>
      <w:r>
        <w:rPr>
          <w:rFonts w:hint="eastAsia" w:ascii="宋体" w:hAnsi="宋体"/>
          <w:color w:val="auto"/>
          <w:sz w:val="24"/>
          <w:highlight w:val="none"/>
          <w:u w:val="none"/>
          <w:lang w:val="en-US" w:eastAsia="zh-CN"/>
        </w:rPr>
        <w:t>6.2采购保证金到账截止时间：2024年9月30日17:00</w:t>
      </w:r>
    </w:p>
    <w:p w14:paraId="19FC7638">
      <w:pPr>
        <w:snapToGrid w:val="0"/>
        <w:ind w:right="-58" w:firstLine="480" w:firstLineChars="200"/>
        <w:rPr>
          <w:rFonts w:hint="eastAsia" w:ascii="宋体" w:hAnsi="宋体"/>
          <w:color w:val="auto"/>
          <w:sz w:val="24"/>
          <w:highlight w:val="none"/>
          <w:u w:val="none"/>
          <w:lang w:val="en-US" w:eastAsia="zh-CN"/>
        </w:rPr>
      </w:pPr>
      <w:r>
        <w:rPr>
          <w:rFonts w:hint="eastAsia" w:ascii="宋体" w:hAnsi="宋体"/>
          <w:color w:val="auto"/>
          <w:sz w:val="24"/>
          <w:highlight w:val="none"/>
          <w:u w:val="none"/>
          <w:lang w:val="en-US" w:eastAsia="zh-CN"/>
        </w:rPr>
        <w:t>6.3 采购保证金交纳方式：按黑龙江阳光采购服务平台系统提示交纳，以资金到账为准。</w:t>
      </w:r>
    </w:p>
    <w:p w14:paraId="796D38CA">
      <w:pPr>
        <w:snapToGrid w:val="0"/>
        <w:ind w:right="-58" w:firstLine="480" w:firstLineChars="200"/>
        <w:rPr>
          <w:rFonts w:hint="eastAsia" w:ascii="宋体" w:hAnsi="宋体"/>
          <w:color w:val="auto"/>
          <w:sz w:val="24"/>
          <w:highlight w:val="none"/>
          <w:u w:val="none"/>
          <w:lang w:val="en-US" w:eastAsia="zh-CN"/>
        </w:rPr>
      </w:pPr>
      <w:r>
        <w:rPr>
          <w:rFonts w:hint="eastAsia" w:ascii="宋体" w:hAnsi="宋体"/>
          <w:color w:val="auto"/>
          <w:sz w:val="24"/>
          <w:highlight w:val="none"/>
          <w:u w:val="none"/>
          <w:lang w:val="en-US" w:eastAsia="zh-CN"/>
        </w:rPr>
        <w:t>注：意向供应商应当通过会员注册时绑定的银行账户，采取网上银行支付、手机银行支付或银行柜台转账的方式，将采购保证金按时足额汇入系统发送的银行账户。采购保证金的交纳账号由系统以短信的形式向意向供应商注册手机发送，每个项目及每个项目所划分包次/标段的账号均不相同；每个意向供应商收到的账号均不相同。以其他方式交纳或第三方代交均无效。采购保证金用未在规定时间到账、未交纳到系统提示账号或无效交纳的，不能参与竞价。</w:t>
      </w:r>
    </w:p>
    <w:p w14:paraId="1443FBCB">
      <w:pPr>
        <w:keepNext/>
        <w:keepLines/>
        <w:adjustRightInd w:val="0"/>
        <w:spacing w:before="240" w:beforeLines="100"/>
        <w:textAlignment w:val="baseline"/>
        <w:outlineLvl w:val="1"/>
        <w:rPr>
          <w:rFonts w:hint="eastAsia" w:ascii="宋体" w:hAnsi="宋体" w:eastAsia="宋体" w:cs="Times New Roman"/>
          <w:b/>
          <w:color w:val="auto"/>
          <w:kern w:val="0"/>
          <w:sz w:val="24"/>
          <w:highlight w:val="none"/>
          <w:u w:val="none"/>
        </w:rPr>
      </w:pPr>
      <w:r>
        <w:rPr>
          <w:rFonts w:hint="eastAsia" w:ascii="宋体" w:hAnsi="宋体" w:cs="Times New Roman"/>
          <w:b/>
          <w:color w:val="auto"/>
          <w:kern w:val="0"/>
          <w:sz w:val="24"/>
          <w:highlight w:val="none"/>
          <w:u w:val="none"/>
          <w:lang w:val="en-US" w:eastAsia="zh-CN"/>
        </w:rPr>
        <w:t>7</w:t>
      </w:r>
      <w:r>
        <w:rPr>
          <w:rFonts w:hint="eastAsia" w:ascii="宋体" w:hAnsi="宋体" w:eastAsia="宋体" w:cs="Times New Roman"/>
          <w:b/>
          <w:color w:val="auto"/>
          <w:kern w:val="0"/>
          <w:sz w:val="24"/>
          <w:highlight w:val="none"/>
          <w:u w:val="none"/>
          <w:lang w:eastAsia="zh-CN"/>
        </w:rPr>
        <w:t>、</w:t>
      </w:r>
      <w:r>
        <w:rPr>
          <w:rFonts w:hint="eastAsia" w:ascii="宋体" w:hAnsi="宋体" w:cs="Times New Roman"/>
          <w:b/>
          <w:color w:val="auto"/>
          <w:kern w:val="0"/>
          <w:sz w:val="24"/>
          <w:highlight w:val="none"/>
          <w:u w:val="none"/>
          <w:lang w:eastAsia="zh-CN"/>
        </w:rPr>
        <w:t>响应文件</w:t>
      </w:r>
      <w:r>
        <w:rPr>
          <w:rFonts w:hint="eastAsia" w:ascii="宋体" w:hAnsi="宋体" w:eastAsia="宋体" w:cs="Times New Roman"/>
          <w:b/>
          <w:color w:val="auto"/>
          <w:kern w:val="0"/>
          <w:sz w:val="24"/>
          <w:highlight w:val="none"/>
          <w:u w:val="none"/>
        </w:rPr>
        <w:t>的递交与审核</w:t>
      </w:r>
    </w:p>
    <w:p w14:paraId="37856BD5">
      <w:pPr>
        <w:snapToGrid w:val="0"/>
        <w:ind w:right="-58" w:firstLine="480" w:firstLineChars="200"/>
        <w:rPr>
          <w:rFonts w:ascii="宋体" w:hAnsi="宋体"/>
          <w:color w:val="auto"/>
          <w:sz w:val="24"/>
          <w:highlight w:val="none"/>
          <w:u w:val="none"/>
        </w:rPr>
      </w:pPr>
      <w:r>
        <w:rPr>
          <w:rFonts w:hint="eastAsia" w:ascii="宋体" w:hAnsi="宋体"/>
          <w:color w:val="auto"/>
          <w:sz w:val="24"/>
          <w:highlight w:val="none"/>
          <w:u w:val="none"/>
          <w:lang w:val="en-US" w:eastAsia="zh-CN"/>
        </w:rPr>
        <w:t>7</w:t>
      </w:r>
      <w:r>
        <w:rPr>
          <w:rFonts w:hint="eastAsia" w:ascii="宋体" w:hAnsi="宋体"/>
          <w:color w:val="auto"/>
          <w:sz w:val="24"/>
          <w:highlight w:val="none"/>
          <w:u w:val="none"/>
        </w:rPr>
        <w:t>.1递交</w:t>
      </w:r>
      <w:r>
        <w:rPr>
          <w:rFonts w:hint="eastAsia" w:ascii="宋体" w:hAnsi="宋体"/>
          <w:color w:val="auto"/>
          <w:sz w:val="24"/>
          <w:highlight w:val="none"/>
          <w:u w:val="none"/>
          <w:lang w:eastAsia="zh-CN"/>
        </w:rPr>
        <w:t>响应文件</w:t>
      </w:r>
      <w:r>
        <w:rPr>
          <w:rFonts w:hint="eastAsia" w:ascii="宋体" w:hAnsi="宋体"/>
          <w:color w:val="auto"/>
          <w:sz w:val="24"/>
          <w:highlight w:val="none"/>
          <w:u w:val="none"/>
        </w:rPr>
        <w:t>的截止时间：</w:t>
      </w:r>
      <w:r>
        <w:rPr>
          <w:rFonts w:hint="eastAsia" w:ascii="宋体" w:hAnsi="宋体" w:cs="Times New Roman"/>
          <w:color w:val="auto"/>
          <w:sz w:val="24"/>
          <w:highlight w:val="none"/>
          <w:u w:val="none"/>
          <w:lang w:eastAsia="zh-CN"/>
        </w:rPr>
        <w:t>2024年</w:t>
      </w:r>
      <w:r>
        <w:rPr>
          <w:rFonts w:hint="eastAsia" w:ascii="宋体" w:hAnsi="宋体" w:cs="Times New Roman"/>
          <w:color w:val="auto"/>
          <w:sz w:val="24"/>
          <w:highlight w:val="none"/>
          <w:u w:val="none"/>
          <w:lang w:val="en-US" w:eastAsia="zh-CN"/>
        </w:rPr>
        <w:t>10月1日</w:t>
      </w:r>
      <w:r>
        <w:rPr>
          <w:rFonts w:hint="eastAsia" w:ascii="宋体" w:hAnsi="宋体"/>
          <w:color w:val="auto"/>
          <w:sz w:val="24"/>
          <w:highlight w:val="none"/>
          <w:u w:val="none"/>
        </w:rPr>
        <w:t>9:00</w:t>
      </w:r>
    </w:p>
    <w:p w14:paraId="41EEB791">
      <w:pPr>
        <w:snapToGrid w:val="0"/>
        <w:ind w:right="-58" w:firstLine="480" w:firstLineChars="200"/>
        <w:rPr>
          <w:rFonts w:ascii="宋体" w:hAnsi="宋体"/>
          <w:color w:val="auto"/>
          <w:sz w:val="24"/>
          <w:highlight w:val="none"/>
          <w:u w:val="none"/>
        </w:rPr>
      </w:pPr>
      <w:r>
        <w:rPr>
          <w:rFonts w:hint="eastAsia" w:ascii="宋体" w:hAnsi="宋体"/>
          <w:color w:val="auto"/>
          <w:sz w:val="24"/>
          <w:highlight w:val="none"/>
          <w:u w:val="none"/>
          <w:lang w:val="en-US" w:eastAsia="zh-CN"/>
        </w:rPr>
        <w:t>7.</w:t>
      </w:r>
      <w:r>
        <w:rPr>
          <w:rFonts w:ascii="宋体" w:hAnsi="宋体"/>
          <w:color w:val="auto"/>
          <w:sz w:val="24"/>
          <w:highlight w:val="none"/>
          <w:u w:val="none"/>
        </w:rPr>
        <w:t>2</w:t>
      </w:r>
      <w:r>
        <w:rPr>
          <w:rFonts w:hint="eastAsia" w:ascii="宋体" w:hAnsi="宋体"/>
          <w:color w:val="auto"/>
          <w:sz w:val="24"/>
          <w:highlight w:val="none"/>
          <w:u w:val="none"/>
          <w:lang w:eastAsia="zh-CN"/>
        </w:rPr>
        <w:t>响应文件</w:t>
      </w:r>
      <w:r>
        <w:rPr>
          <w:rFonts w:hint="eastAsia" w:ascii="宋体" w:hAnsi="宋体"/>
          <w:color w:val="auto"/>
          <w:sz w:val="24"/>
          <w:highlight w:val="none"/>
          <w:u w:val="none"/>
        </w:rPr>
        <w:t>审核时间：</w:t>
      </w:r>
      <w:r>
        <w:rPr>
          <w:rFonts w:hint="eastAsia" w:ascii="宋体" w:hAnsi="宋体" w:cs="Times New Roman"/>
          <w:color w:val="auto"/>
          <w:sz w:val="24"/>
          <w:highlight w:val="none"/>
          <w:u w:val="none"/>
          <w:lang w:eastAsia="zh-CN"/>
        </w:rPr>
        <w:t>2024年</w:t>
      </w:r>
      <w:r>
        <w:rPr>
          <w:rFonts w:hint="eastAsia" w:ascii="宋体" w:hAnsi="宋体" w:cs="Times New Roman"/>
          <w:color w:val="auto"/>
          <w:sz w:val="24"/>
          <w:highlight w:val="none"/>
          <w:u w:val="none"/>
          <w:lang w:val="en-US" w:eastAsia="zh-CN"/>
        </w:rPr>
        <w:t>10月1日</w:t>
      </w:r>
      <w:r>
        <w:rPr>
          <w:rFonts w:hint="eastAsia" w:ascii="宋体" w:hAnsi="宋体"/>
          <w:color w:val="auto"/>
          <w:sz w:val="24"/>
          <w:highlight w:val="none"/>
          <w:u w:val="none"/>
        </w:rPr>
        <w:t>9:00</w:t>
      </w:r>
    </w:p>
    <w:p w14:paraId="67ED5358">
      <w:pPr>
        <w:snapToGrid w:val="0"/>
        <w:ind w:right="-58" w:firstLine="480" w:firstLineChars="200"/>
        <w:rPr>
          <w:rFonts w:hint="eastAsia" w:ascii="宋体" w:hAnsi="宋体"/>
          <w:color w:val="auto"/>
          <w:sz w:val="24"/>
          <w:highlight w:val="none"/>
          <w:u w:val="none"/>
        </w:rPr>
      </w:pPr>
      <w:r>
        <w:rPr>
          <w:rFonts w:hint="eastAsia" w:ascii="宋体" w:hAnsi="宋体"/>
          <w:color w:val="auto"/>
          <w:sz w:val="24"/>
          <w:highlight w:val="none"/>
          <w:u w:val="none"/>
          <w:lang w:val="en-US" w:eastAsia="zh-CN"/>
        </w:rPr>
        <w:t>7</w:t>
      </w:r>
      <w:r>
        <w:rPr>
          <w:rFonts w:hint="eastAsia" w:ascii="宋体" w:hAnsi="宋体"/>
          <w:color w:val="auto"/>
          <w:sz w:val="24"/>
          <w:highlight w:val="none"/>
          <w:u w:val="none"/>
        </w:rPr>
        <w:t>.</w:t>
      </w:r>
      <w:r>
        <w:rPr>
          <w:rFonts w:ascii="宋体" w:hAnsi="宋体"/>
          <w:color w:val="auto"/>
          <w:sz w:val="24"/>
          <w:highlight w:val="none"/>
          <w:u w:val="none"/>
        </w:rPr>
        <w:t>3</w:t>
      </w:r>
      <w:r>
        <w:rPr>
          <w:rFonts w:hint="eastAsia" w:ascii="宋体" w:hAnsi="宋体"/>
          <w:color w:val="auto"/>
          <w:sz w:val="24"/>
          <w:highlight w:val="none"/>
          <w:u w:val="none"/>
        </w:rPr>
        <w:t>递交</w:t>
      </w:r>
      <w:r>
        <w:rPr>
          <w:rFonts w:hint="eastAsia" w:ascii="宋体" w:hAnsi="宋体"/>
          <w:color w:val="auto"/>
          <w:sz w:val="24"/>
          <w:highlight w:val="none"/>
          <w:u w:val="none"/>
          <w:lang w:eastAsia="zh-CN"/>
        </w:rPr>
        <w:t>响应文件</w:t>
      </w:r>
      <w:r>
        <w:rPr>
          <w:rFonts w:hint="eastAsia" w:ascii="宋体" w:hAnsi="宋体"/>
          <w:color w:val="auto"/>
          <w:sz w:val="24"/>
          <w:highlight w:val="none"/>
          <w:u w:val="none"/>
        </w:rPr>
        <w:t>的方式：以邮件形式(PDF版)提交，</w:t>
      </w:r>
    </w:p>
    <w:p w14:paraId="79793AA5">
      <w:pPr>
        <w:snapToGrid w:val="0"/>
        <w:ind w:right="-58" w:firstLine="482" w:firstLineChars="200"/>
        <w:rPr>
          <w:rFonts w:hint="default" w:ascii="宋体" w:hAnsi="宋体"/>
          <w:b/>
          <w:color w:val="auto"/>
          <w:sz w:val="24"/>
          <w:highlight w:val="none"/>
          <w:u w:val="none"/>
          <w:lang w:val="en-US" w:eastAsia="zh-CN"/>
        </w:rPr>
      </w:pPr>
      <w:r>
        <w:rPr>
          <w:rFonts w:hint="eastAsia" w:ascii="宋体" w:hAnsi="宋体"/>
          <w:b/>
          <w:color w:val="auto"/>
          <w:sz w:val="24"/>
          <w:highlight w:val="none"/>
          <w:u w:val="none"/>
        </w:rPr>
        <w:t>邮箱</w:t>
      </w:r>
      <w:r>
        <w:rPr>
          <w:rFonts w:hint="eastAsia" w:ascii="宋体" w:hAnsi="宋体"/>
          <w:b/>
          <w:color w:val="auto"/>
          <w:sz w:val="24"/>
          <w:highlight w:val="none"/>
          <w:u w:val="none"/>
          <w:lang w:eastAsia="zh-CN"/>
        </w:rPr>
        <w:t>：</w:t>
      </w:r>
      <w:r>
        <w:rPr>
          <w:rFonts w:hint="eastAsia" w:ascii="宋体" w:hAnsi="宋体"/>
          <w:b/>
          <w:color w:val="auto"/>
          <w:sz w:val="24"/>
          <w:highlight w:val="none"/>
          <w:u w:val="none"/>
          <w:lang w:val="en-US" w:eastAsia="zh-CN"/>
        </w:rPr>
        <w:t>jiahan1997@qq.com</w:t>
      </w:r>
    </w:p>
    <w:p w14:paraId="002ACE5B">
      <w:pPr>
        <w:snapToGrid w:val="0"/>
        <w:ind w:firstLine="480" w:firstLineChars="200"/>
        <w:rPr>
          <w:rFonts w:ascii="宋体" w:hAnsi="宋体"/>
          <w:color w:val="auto"/>
          <w:sz w:val="24"/>
          <w:highlight w:val="none"/>
          <w:u w:val="none"/>
        </w:rPr>
      </w:pPr>
      <w:r>
        <w:rPr>
          <w:rFonts w:hint="eastAsia" w:ascii="宋体" w:hAnsi="宋体"/>
          <w:color w:val="auto"/>
          <w:sz w:val="24"/>
          <w:highlight w:val="none"/>
          <w:u w:val="none"/>
          <w:lang w:val="en-US" w:eastAsia="zh-CN"/>
        </w:rPr>
        <w:t>7</w:t>
      </w:r>
      <w:r>
        <w:rPr>
          <w:rFonts w:hint="eastAsia" w:ascii="宋体" w:hAnsi="宋体"/>
          <w:color w:val="auto"/>
          <w:sz w:val="24"/>
          <w:highlight w:val="none"/>
          <w:u w:val="none"/>
        </w:rPr>
        <w:t>.</w:t>
      </w:r>
      <w:r>
        <w:rPr>
          <w:rFonts w:ascii="宋体" w:hAnsi="宋体"/>
          <w:color w:val="auto"/>
          <w:sz w:val="24"/>
          <w:highlight w:val="none"/>
          <w:u w:val="none"/>
        </w:rPr>
        <w:t>4</w:t>
      </w:r>
      <w:r>
        <w:rPr>
          <w:rFonts w:hint="eastAsia" w:ascii="宋体" w:hAnsi="宋体"/>
          <w:color w:val="auto"/>
          <w:sz w:val="24"/>
          <w:highlight w:val="none"/>
          <w:u w:val="none"/>
          <w:lang w:eastAsia="zh-CN"/>
        </w:rPr>
        <w:t>响应文件</w:t>
      </w:r>
      <w:r>
        <w:rPr>
          <w:rFonts w:hint="eastAsia" w:ascii="宋体" w:hAnsi="宋体"/>
          <w:color w:val="auto"/>
          <w:sz w:val="24"/>
          <w:highlight w:val="none"/>
          <w:u w:val="none"/>
        </w:rPr>
        <w:t>发送要求：采购人对截止时间前收到的</w:t>
      </w:r>
      <w:r>
        <w:rPr>
          <w:rFonts w:hint="eastAsia" w:ascii="宋体" w:hAnsi="宋体"/>
          <w:color w:val="auto"/>
          <w:sz w:val="24"/>
          <w:highlight w:val="none"/>
          <w:u w:val="none"/>
          <w:lang w:eastAsia="zh-CN"/>
        </w:rPr>
        <w:t>响应文件</w:t>
      </w:r>
      <w:r>
        <w:rPr>
          <w:rFonts w:hint="eastAsia" w:ascii="宋体" w:hAnsi="宋体"/>
          <w:color w:val="auto"/>
          <w:sz w:val="24"/>
          <w:highlight w:val="none"/>
          <w:u w:val="none"/>
        </w:rPr>
        <w:t>进行审核，逾期发送的或者未发送至指定邮箱的</w:t>
      </w:r>
      <w:r>
        <w:rPr>
          <w:rFonts w:hint="eastAsia" w:ascii="宋体" w:hAnsi="宋体"/>
          <w:color w:val="auto"/>
          <w:sz w:val="24"/>
          <w:highlight w:val="none"/>
          <w:u w:val="none"/>
          <w:lang w:eastAsia="zh-CN"/>
        </w:rPr>
        <w:t>响应文件</w:t>
      </w:r>
      <w:r>
        <w:rPr>
          <w:rFonts w:hint="eastAsia" w:ascii="宋体" w:hAnsi="宋体"/>
          <w:color w:val="auto"/>
          <w:sz w:val="24"/>
          <w:highlight w:val="none"/>
          <w:u w:val="none"/>
        </w:rPr>
        <w:t>，采购人不予受理。</w:t>
      </w:r>
    </w:p>
    <w:p w14:paraId="072126CF">
      <w:pPr>
        <w:snapToGrid w:val="0"/>
        <w:ind w:right="-58" w:firstLine="482" w:firstLineChars="200"/>
        <w:rPr>
          <w:rFonts w:ascii="宋体" w:hAnsi="宋体"/>
          <w:b/>
          <w:color w:val="auto"/>
          <w:sz w:val="24"/>
          <w:highlight w:val="none"/>
          <w:u w:val="none"/>
        </w:rPr>
      </w:pPr>
      <w:r>
        <w:rPr>
          <w:rFonts w:hint="eastAsia" w:ascii="宋体" w:hAnsi="宋体"/>
          <w:b/>
          <w:color w:val="auto"/>
          <w:sz w:val="24"/>
          <w:highlight w:val="none"/>
          <w:u w:val="none"/>
        </w:rPr>
        <w:t>重要提示：</w:t>
      </w:r>
    </w:p>
    <w:p w14:paraId="61A6DBDE">
      <w:pPr>
        <w:snapToGrid w:val="0"/>
        <w:ind w:right="-58" w:firstLine="480" w:firstLineChars="200"/>
        <w:rPr>
          <w:rFonts w:ascii="宋体" w:hAnsi="宋体"/>
          <w:color w:val="auto"/>
          <w:sz w:val="24"/>
          <w:highlight w:val="none"/>
          <w:u w:val="none"/>
        </w:rPr>
      </w:pPr>
      <w:r>
        <w:rPr>
          <w:rFonts w:hint="eastAsia" w:ascii="宋体" w:hAnsi="宋体"/>
          <w:color w:val="auto"/>
          <w:sz w:val="24"/>
          <w:highlight w:val="none"/>
          <w:u w:val="none"/>
        </w:rPr>
        <w:t>1</w:t>
      </w:r>
      <w:r>
        <w:rPr>
          <w:rFonts w:ascii="宋体" w:hAnsi="宋体"/>
          <w:color w:val="auto"/>
          <w:sz w:val="24"/>
          <w:highlight w:val="none"/>
          <w:u w:val="none"/>
        </w:rPr>
        <w:t>.</w:t>
      </w:r>
      <w:r>
        <w:rPr>
          <w:rFonts w:hint="eastAsia" w:ascii="宋体" w:hAnsi="宋体"/>
          <w:color w:val="auto"/>
          <w:sz w:val="24"/>
          <w:highlight w:val="none"/>
          <w:u w:val="none"/>
          <w:lang w:eastAsia="zh-CN"/>
        </w:rPr>
        <w:t>响应文件</w:t>
      </w:r>
      <w:r>
        <w:rPr>
          <w:rFonts w:hint="eastAsia" w:ascii="宋体" w:hAnsi="宋体"/>
          <w:color w:val="auto"/>
          <w:sz w:val="24"/>
          <w:highlight w:val="none"/>
          <w:u w:val="none"/>
        </w:rPr>
        <w:t>及相关附件按采购文件第五章“</w:t>
      </w:r>
      <w:r>
        <w:rPr>
          <w:rFonts w:hint="eastAsia" w:ascii="宋体" w:hAnsi="宋体"/>
          <w:color w:val="auto"/>
          <w:sz w:val="24"/>
          <w:highlight w:val="none"/>
          <w:u w:val="none"/>
          <w:lang w:eastAsia="zh-CN"/>
        </w:rPr>
        <w:t>响应文件</w:t>
      </w:r>
      <w:r>
        <w:rPr>
          <w:rFonts w:hint="eastAsia" w:ascii="宋体" w:hAnsi="宋体"/>
          <w:color w:val="auto"/>
          <w:sz w:val="24"/>
          <w:highlight w:val="none"/>
          <w:u w:val="none"/>
        </w:rPr>
        <w:t>格式”要求填写提供，将签字加盖公章后的</w:t>
      </w:r>
      <w:r>
        <w:rPr>
          <w:rFonts w:hint="eastAsia" w:ascii="宋体" w:hAnsi="宋体"/>
          <w:color w:val="auto"/>
          <w:sz w:val="24"/>
          <w:highlight w:val="none"/>
          <w:u w:val="none"/>
          <w:lang w:eastAsia="zh-CN"/>
        </w:rPr>
        <w:t>响应文件</w:t>
      </w:r>
      <w:r>
        <w:rPr>
          <w:rFonts w:hint="eastAsia" w:ascii="宋体" w:hAnsi="宋体"/>
          <w:color w:val="auto"/>
          <w:sz w:val="24"/>
          <w:highlight w:val="none"/>
          <w:u w:val="none"/>
        </w:rPr>
        <w:t>P</w:t>
      </w:r>
      <w:r>
        <w:rPr>
          <w:rFonts w:ascii="宋体" w:hAnsi="宋体"/>
          <w:color w:val="auto"/>
          <w:sz w:val="24"/>
          <w:highlight w:val="none"/>
          <w:u w:val="none"/>
        </w:rPr>
        <w:t>DF</w:t>
      </w:r>
      <w:r>
        <w:rPr>
          <w:rFonts w:hint="eastAsia" w:ascii="宋体" w:hAnsi="宋体"/>
          <w:color w:val="auto"/>
          <w:sz w:val="24"/>
          <w:highlight w:val="none"/>
          <w:u w:val="none"/>
        </w:rPr>
        <w:t>格式发送至采购人指定邮箱。</w:t>
      </w:r>
    </w:p>
    <w:p w14:paraId="368693E9">
      <w:pPr>
        <w:snapToGrid w:val="0"/>
        <w:ind w:right="-58" w:firstLine="480" w:firstLineChars="200"/>
        <w:rPr>
          <w:rFonts w:ascii="宋体" w:hAnsi="宋体"/>
          <w:color w:val="auto"/>
          <w:sz w:val="24"/>
          <w:highlight w:val="none"/>
          <w:u w:val="none"/>
        </w:rPr>
      </w:pPr>
      <w:r>
        <w:rPr>
          <w:rFonts w:hint="eastAsia" w:ascii="宋体" w:hAnsi="宋体"/>
          <w:color w:val="auto"/>
          <w:sz w:val="24"/>
          <w:highlight w:val="none"/>
          <w:u w:val="none"/>
        </w:rPr>
        <w:t>2</w:t>
      </w:r>
      <w:r>
        <w:rPr>
          <w:rFonts w:ascii="宋体" w:hAnsi="宋体"/>
          <w:color w:val="auto"/>
          <w:sz w:val="24"/>
          <w:highlight w:val="none"/>
          <w:u w:val="none"/>
        </w:rPr>
        <w:t>.</w:t>
      </w:r>
      <w:r>
        <w:rPr>
          <w:rFonts w:hint="eastAsia" w:ascii="宋体" w:hAnsi="宋体"/>
          <w:color w:val="auto"/>
          <w:sz w:val="24"/>
          <w:highlight w:val="none"/>
          <w:u w:val="none"/>
        </w:rPr>
        <w:t>邮件标题须注明“项目名称+单位名称+联系人+联系方式”。邮件发送完毕后，请及时联系采购人确认查收。</w:t>
      </w:r>
    </w:p>
    <w:p w14:paraId="3BBA2138">
      <w:pPr>
        <w:keepNext/>
        <w:keepLines/>
        <w:adjustRightInd w:val="0"/>
        <w:spacing w:before="240" w:beforeLines="100"/>
        <w:textAlignment w:val="baseline"/>
        <w:outlineLvl w:val="1"/>
        <w:rPr>
          <w:rFonts w:hint="eastAsia" w:ascii="宋体" w:hAnsi="宋体" w:eastAsia="宋体" w:cs="Times New Roman"/>
          <w:b/>
          <w:color w:val="auto"/>
          <w:kern w:val="0"/>
          <w:sz w:val="24"/>
          <w:highlight w:val="none"/>
          <w:u w:val="none"/>
        </w:rPr>
      </w:pPr>
      <w:r>
        <w:rPr>
          <w:rFonts w:hint="eastAsia" w:ascii="宋体" w:hAnsi="宋体" w:cs="Times New Roman"/>
          <w:b/>
          <w:color w:val="auto"/>
          <w:kern w:val="0"/>
          <w:sz w:val="24"/>
          <w:highlight w:val="none"/>
          <w:u w:val="none"/>
          <w:lang w:val="en-US" w:eastAsia="zh-CN"/>
        </w:rPr>
        <w:t>8</w:t>
      </w:r>
      <w:r>
        <w:rPr>
          <w:rFonts w:hint="eastAsia" w:ascii="宋体" w:hAnsi="宋体" w:eastAsia="宋体" w:cs="Times New Roman"/>
          <w:b/>
          <w:color w:val="auto"/>
          <w:kern w:val="0"/>
          <w:sz w:val="24"/>
          <w:highlight w:val="none"/>
          <w:u w:val="none"/>
          <w:lang w:eastAsia="zh-CN"/>
        </w:rPr>
        <w:t>、</w:t>
      </w:r>
      <w:r>
        <w:rPr>
          <w:rFonts w:hint="eastAsia" w:ascii="宋体" w:hAnsi="宋体" w:eastAsia="宋体" w:cs="Times New Roman"/>
          <w:b/>
          <w:color w:val="auto"/>
          <w:kern w:val="0"/>
          <w:sz w:val="24"/>
          <w:highlight w:val="none"/>
          <w:u w:val="none"/>
        </w:rPr>
        <w:t>确定进入网络报价环节意向供应商</w:t>
      </w:r>
    </w:p>
    <w:p w14:paraId="2554806F">
      <w:pPr>
        <w:snapToGrid w:val="0"/>
        <w:ind w:firstLine="480" w:firstLineChars="200"/>
        <w:rPr>
          <w:rFonts w:ascii="宋体" w:hAnsi="宋体"/>
          <w:b/>
          <w:color w:val="auto"/>
          <w:sz w:val="24"/>
          <w:highlight w:val="none"/>
          <w:u w:val="none"/>
        </w:rPr>
      </w:pPr>
      <w:r>
        <w:rPr>
          <w:rFonts w:hint="eastAsia" w:ascii="宋体" w:hAnsi="宋体"/>
          <w:color w:val="auto"/>
          <w:sz w:val="24"/>
          <w:highlight w:val="none"/>
          <w:u w:val="none"/>
        </w:rPr>
        <w:t>采购人对意向供应商递交的</w:t>
      </w:r>
      <w:r>
        <w:rPr>
          <w:rFonts w:hint="eastAsia" w:ascii="宋体" w:hAnsi="宋体"/>
          <w:color w:val="auto"/>
          <w:sz w:val="24"/>
          <w:highlight w:val="none"/>
          <w:u w:val="none"/>
          <w:lang w:eastAsia="zh-CN"/>
        </w:rPr>
        <w:t>响应文件</w:t>
      </w:r>
      <w:r>
        <w:rPr>
          <w:rFonts w:hint="eastAsia" w:ascii="宋体" w:hAnsi="宋体"/>
          <w:color w:val="auto"/>
          <w:sz w:val="24"/>
          <w:highlight w:val="none"/>
          <w:u w:val="none"/>
        </w:rPr>
        <w:t>进行审核，审核合格的意向供应商进入网络报价环节。</w:t>
      </w:r>
    </w:p>
    <w:p w14:paraId="648CE322">
      <w:pPr>
        <w:keepNext/>
        <w:keepLines/>
        <w:adjustRightInd w:val="0"/>
        <w:spacing w:before="240" w:beforeLines="100"/>
        <w:textAlignment w:val="baseline"/>
        <w:outlineLvl w:val="1"/>
        <w:rPr>
          <w:rFonts w:hint="eastAsia" w:ascii="宋体" w:hAnsi="宋体" w:eastAsia="宋体" w:cs="Times New Roman"/>
          <w:b/>
          <w:color w:val="auto"/>
          <w:kern w:val="0"/>
          <w:sz w:val="24"/>
          <w:highlight w:val="none"/>
          <w:u w:val="none"/>
        </w:rPr>
      </w:pPr>
      <w:r>
        <w:rPr>
          <w:rFonts w:hint="eastAsia" w:ascii="宋体" w:hAnsi="宋体" w:cs="Times New Roman"/>
          <w:b/>
          <w:color w:val="auto"/>
          <w:kern w:val="0"/>
          <w:sz w:val="24"/>
          <w:highlight w:val="none"/>
          <w:u w:val="none"/>
          <w:lang w:val="en-US" w:eastAsia="zh-CN"/>
        </w:rPr>
        <w:t>9</w:t>
      </w:r>
      <w:r>
        <w:rPr>
          <w:rFonts w:hint="eastAsia" w:ascii="宋体" w:hAnsi="宋体" w:eastAsia="宋体" w:cs="Times New Roman"/>
          <w:b/>
          <w:color w:val="auto"/>
          <w:kern w:val="0"/>
          <w:sz w:val="24"/>
          <w:highlight w:val="none"/>
          <w:u w:val="none"/>
          <w:lang w:eastAsia="zh-CN"/>
        </w:rPr>
        <w:t>、</w:t>
      </w:r>
      <w:r>
        <w:rPr>
          <w:rFonts w:hint="eastAsia" w:ascii="宋体" w:hAnsi="宋体" w:eastAsia="宋体" w:cs="Times New Roman"/>
          <w:b/>
          <w:color w:val="auto"/>
          <w:kern w:val="0"/>
          <w:sz w:val="24"/>
          <w:highlight w:val="none"/>
          <w:u w:val="none"/>
        </w:rPr>
        <w:t>竞价时间及竞价规则</w:t>
      </w:r>
    </w:p>
    <w:p w14:paraId="68140329">
      <w:pPr>
        <w:snapToGrid w:val="0"/>
        <w:ind w:right="-2" w:firstLine="480" w:firstLineChars="200"/>
        <w:rPr>
          <w:rFonts w:ascii="宋体" w:hAnsi="宋体"/>
          <w:color w:val="auto"/>
          <w:sz w:val="24"/>
          <w:highlight w:val="none"/>
          <w:u w:val="none"/>
        </w:rPr>
      </w:pPr>
      <w:r>
        <w:rPr>
          <w:rFonts w:hint="eastAsia" w:ascii="宋体" w:hAnsi="宋体"/>
          <w:color w:val="auto"/>
          <w:sz w:val="24"/>
          <w:highlight w:val="none"/>
          <w:u w:val="none"/>
          <w:lang w:val="en-US" w:eastAsia="zh-CN"/>
        </w:rPr>
        <w:t>9</w:t>
      </w:r>
      <w:r>
        <w:rPr>
          <w:rFonts w:hint="eastAsia" w:ascii="宋体" w:hAnsi="宋体"/>
          <w:color w:val="auto"/>
          <w:sz w:val="24"/>
          <w:highlight w:val="none"/>
          <w:u w:val="none"/>
        </w:rPr>
        <w:t>.1竞价方式：网络报价（一次报价）</w:t>
      </w:r>
    </w:p>
    <w:p w14:paraId="4B75D069">
      <w:pPr>
        <w:snapToGrid w:val="0"/>
        <w:ind w:right="-2" w:firstLine="480" w:firstLineChars="200"/>
        <w:rPr>
          <w:rFonts w:ascii="宋体" w:hAnsi="宋体"/>
          <w:color w:val="auto"/>
          <w:sz w:val="24"/>
          <w:highlight w:val="none"/>
          <w:u w:val="none"/>
        </w:rPr>
      </w:pPr>
      <w:r>
        <w:rPr>
          <w:rFonts w:hint="eastAsia" w:ascii="宋体" w:hAnsi="宋体"/>
          <w:color w:val="auto"/>
          <w:sz w:val="24"/>
          <w:highlight w:val="none"/>
          <w:u w:val="none"/>
          <w:lang w:val="en-US" w:eastAsia="zh-CN"/>
        </w:rPr>
        <w:t>9</w:t>
      </w:r>
      <w:r>
        <w:rPr>
          <w:rFonts w:hint="eastAsia" w:ascii="宋体" w:hAnsi="宋体"/>
          <w:color w:val="auto"/>
          <w:sz w:val="24"/>
          <w:highlight w:val="none"/>
          <w:u w:val="none"/>
        </w:rPr>
        <w:t>.</w:t>
      </w:r>
      <w:r>
        <w:rPr>
          <w:rFonts w:ascii="宋体" w:hAnsi="宋体"/>
          <w:color w:val="auto"/>
          <w:sz w:val="24"/>
          <w:highlight w:val="none"/>
          <w:u w:val="none"/>
        </w:rPr>
        <w:t>2</w:t>
      </w:r>
      <w:r>
        <w:rPr>
          <w:rFonts w:hint="eastAsia" w:ascii="宋体" w:hAnsi="宋体"/>
          <w:color w:val="auto"/>
          <w:sz w:val="24"/>
          <w:highlight w:val="none"/>
          <w:u w:val="none"/>
        </w:rPr>
        <w:t>竞价时间：</w:t>
      </w:r>
      <w:r>
        <w:rPr>
          <w:rFonts w:hint="eastAsia" w:ascii="宋体" w:hAnsi="宋体" w:cs="Times New Roman"/>
          <w:color w:val="auto"/>
          <w:sz w:val="24"/>
          <w:highlight w:val="none"/>
          <w:u w:val="none"/>
          <w:lang w:eastAsia="zh-CN"/>
        </w:rPr>
        <w:t>2024年</w:t>
      </w:r>
      <w:r>
        <w:rPr>
          <w:rFonts w:hint="eastAsia" w:ascii="宋体" w:hAnsi="宋体" w:cs="Times New Roman"/>
          <w:color w:val="auto"/>
          <w:sz w:val="24"/>
          <w:highlight w:val="none"/>
          <w:u w:val="none"/>
          <w:lang w:val="en-US" w:eastAsia="zh-CN"/>
        </w:rPr>
        <w:t>10月1日</w:t>
      </w:r>
      <w:r>
        <w:rPr>
          <w:rFonts w:hint="eastAsia" w:ascii="宋体" w:hAnsi="宋体"/>
          <w:color w:val="auto"/>
          <w:sz w:val="24"/>
          <w:highlight w:val="none"/>
          <w:u w:val="none"/>
          <w:lang w:val="en-US" w:eastAsia="zh-CN"/>
        </w:rPr>
        <w:t>14</w:t>
      </w:r>
      <w:r>
        <w:rPr>
          <w:rFonts w:hint="eastAsia" w:ascii="宋体" w:hAnsi="宋体"/>
          <w:color w:val="auto"/>
          <w:sz w:val="24"/>
          <w:highlight w:val="none"/>
          <w:u w:val="none"/>
        </w:rPr>
        <w:t>:</w:t>
      </w:r>
      <w:r>
        <w:rPr>
          <w:rFonts w:hint="eastAsia" w:ascii="宋体" w:hAnsi="宋体"/>
          <w:color w:val="auto"/>
          <w:sz w:val="24"/>
          <w:highlight w:val="none"/>
          <w:u w:val="none"/>
          <w:lang w:val="en-US" w:eastAsia="zh-CN"/>
        </w:rPr>
        <w:t>0</w:t>
      </w:r>
      <w:r>
        <w:rPr>
          <w:rFonts w:ascii="宋体" w:hAnsi="宋体"/>
          <w:color w:val="auto"/>
          <w:sz w:val="24"/>
          <w:highlight w:val="none"/>
          <w:u w:val="none"/>
        </w:rPr>
        <w:t>0</w:t>
      </w:r>
      <w:r>
        <w:rPr>
          <w:rFonts w:hint="eastAsia" w:ascii="宋体" w:hAnsi="宋体"/>
          <w:color w:val="auto"/>
          <w:sz w:val="24"/>
          <w:highlight w:val="none"/>
          <w:u w:val="none"/>
        </w:rPr>
        <w:t>至</w:t>
      </w:r>
      <w:r>
        <w:rPr>
          <w:rFonts w:hint="eastAsia" w:ascii="宋体" w:hAnsi="宋体" w:cs="Times New Roman"/>
          <w:color w:val="auto"/>
          <w:sz w:val="24"/>
          <w:highlight w:val="none"/>
          <w:u w:val="none"/>
          <w:lang w:eastAsia="zh-CN"/>
        </w:rPr>
        <w:t>2024年</w:t>
      </w:r>
      <w:r>
        <w:rPr>
          <w:rFonts w:hint="eastAsia" w:ascii="宋体" w:hAnsi="宋体" w:cs="Times New Roman"/>
          <w:color w:val="auto"/>
          <w:sz w:val="24"/>
          <w:highlight w:val="none"/>
          <w:u w:val="none"/>
          <w:lang w:val="en-US" w:eastAsia="zh-CN"/>
        </w:rPr>
        <w:t>10月1日</w:t>
      </w:r>
      <w:r>
        <w:rPr>
          <w:rFonts w:hint="eastAsia" w:ascii="宋体" w:hAnsi="宋体"/>
          <w:color w:val="auto"/>
          <w:sz w:val="24"/>
          <w:highlight w:val="none"/>
          <w:u w:val="none"/>
          <w:lang w:val="en-US" w:eastAsia="zh-CN"/>
        </w:rPr>
        <w:t>15</w:t>
      </w:r>
      <w:r>
        <w:rPr>
          <w:rFonts w:hint="eastAsia" w:ascii="宋体" w:hAnsi="宋体"/>
          <w:color w:val="auto"/>
          <w:sz w:val="24"/>
          <w:highlight w:val="none"/>
          <w:u w:val="none"/>
        </w:rPr>
        <w:t>:</w:t>
      </w:r>
      <w:r>
        <w:rPr>
          <w:rFonts w:hint="eastAsia" w:ascii="宋体" w:hAnsi="宋体"/>
          <w:color w:val="auto"/>
          <w:sz w:val="24"/>
          <w:highlight w:val="none"/>
          <w:u w:val="none"/>
          <w:lang w:val="en-US" w:eastAsia="zh-CN"/>
        </w:rPr>
        <w:t>0</w:t>
      </w:r>
      <w:r>
        <w:rPr>
          <w:rFonts w:ascii="宋体" w:hAnsi="宋体"/>
          <w:color w:val="auto"/>
          <w:sz w:val="24"/>
          <w:highlight w:val="none"/>
          <w:u w:val="none"/>
        </w:rPr>
        <w:t>0</w:t>
      </w:r>
    </w:p>
    <w:p w14:paraId="78CFCEA3">
      <w:pPr>
        <w:snapToGrid w:val="0"/>
        <w:ind w:right="-2" w:firstLine="480" w:firstLineChars="200"/>
        <w:rPr>
          <w:rFonts w:ascii="宋体" w:hAnsi="宋体"/>
          <w:color w:val="auto"/>
          <w:sz w:val="24"/>
          <w:highlight w:val="none"/>
          <w:u w:val="none"/>
        </w:rPr>
      </w:pPr>
      <w:r>
        <w:rPr>
          <w:rFonts w:hint="eastAsia" w:ascii="宋体" w:hAnsi="宋体"/>
          <w:color w:val="auto"/>
          <w:sz w:val="24"/>
          <w:highlight w:val="none"/>
          <w:u w:val="none"/>
          <w:lang w:val="en-US" w:eastAsia="zh-CN"/>
        </w:rPr>
        <w:t>9</w:t>
      </w:r>
      <w:r>
        <w:rPr>
          <w:rFonts w:hint="eastAsia" w:ascii="宋体" w:hAnsi="宋体"/>
          <w:color w:val="auto"/>
          <w:sz w:val="24"/>
          <w:highlight w:val="none"/>
          <w:u w:val="none"/>
        </w:rPr>
        <w:t>.</w:t>
      </w:r>
      <w:r>
        <w:rPr>
          <w:rFonts w:ascii="宋体" w:hAnsi="宋体"/>
          <w:color w:val="auto"/>
          <w:sz w:val="24"/>
          <w:highlight w:val="none"/>
          <w:u w:val="none"/>
        </w:rPr>
        <w:t>3</w:t>
      </w:r>
      <w:r>
        <w:rPr>
          <w:rFonts w:hint="eastAsia" w:ascii="宋体" w:hAnsi="宋体"/>
          <w:color w:val="auto"/>
          <w:sz w:val="24"/>
          <w:highlight w:val="none"/>
          <w:u w:val="none"/>
        </w:rPr>
        <w:t xml:space="preserve">其 </w:t>
      </w:r>
      <w:r>
        <w:rPr>
          <w:rFonts w:ascii="宋体" w:hAnsi="宋体"/>
          <w:color w:val="auto"/>
          <w:sz w:val="24"/>
          <w:highlight w:val="none"/>
          <w:u w:val="none"/>
        </w:rPr>
        <w:t xml:space="preserve">   </w:t>
      </w:r>
      <w:r>
        <w:rPr>
          <w:rFonts w:hint="eastAsia" w:ascii="宋体" w:hAnsi="宋体"/>
          <w:color w:val="auto"/>
          <w:sz w:val="24"/>
          <w:highlight w:val="none"/>
          <w:u w:val="none"/>
        </w:rPr>
        <w:t>他：详见采购文件</w:t>
      </w:r>
    </w:p>
    <w:p w14:paraId="28C09342">
      <w:pPr>
        <w:keepNext/>
        <w:keepLines/>
        <w:adjustRightInd w:val="0"/>
        <w:spacing w:before="240" w:beforeLines="100"/>
        <w:textAlignment w:val="baseline"/>
        <w:outlineLvl w:val="1"/>
        <w:rPr>
          <w:rFonts w:hint="eastAsia" w:ascii="宋体" w:hAnsi="宋体" w:eastAsia="宋体" w:cs="Times New Roman"/>
          <w:b/>
          <w:color w:val="auto"/>
          <w:kern w:val="0"/>
          <w:sz w:val="24"/>
          <w:highlight w:val="none"/>
          <w:u w:val="none"/>
        </w:rPr>
      </w:pPr>
      <w:r>
        <w:rPr>
          <w:rFonts w:hint="eastAsia" w:ascii="宋体" w:hAnsi="宋体" w:cs="Times New Roman"/>
          <w:b/>
          <w:color w:val="auto"/>
          <w:kern w:val="0"/>
          <w:sz w:val="24"/>
          <w:highlight w:val="none"/>
          <w:u w:val="none"/>
          <w:lang w:val="en-US" w:eastAsia="zh-CN"/>
        </w:rPr>
        <w:t>10</w:t>
      </w:r>
      <w:r>
        <w:rPr>
          <w:rFonts w:hint="eastAsia" w:ascii="宋体" w:hAnsi="宋体" w:eastAsia="宋体" w:cs="Times New Roman"/>
          <w:b/>
          <w:color w:val="auto"/>
          <w:kern w:val="0"/>
          <w:sz w:val="24"/>
          <w:highlight w:val="none"/>
          <w:u w:val="none"/>
          <w:lang w:eastAsia="zh-CN"/>
        </w:rPr>
        <w:t>、</w:t>
      </w:r>
      <w:r>
        <w:rPr>
          <w:rFonts w:hint="eastAsia" w:ascii="宋体" w:hAnsi="宋体" w:eastAsia="宋体" w:cs="Times New Roman"/>
          <w:b/>
          <w:color w:val="auto"/>
          <w:kern w:val="0"/>
          <w:sz w:val="24"/>
          <w:highlight w:val="none"/>
          <w:u w:val="none"/>
        </w:rPr>
        <w:t>确定成交供应商</w:t>
      </w:r>
    </w:p>
    <w:p w14:paraId="1537CAC9">
      <w:pPr>
        <w:snapToGrid w:val="0"/>
        <w:ind w:right="-2" w:firstLine="480" w:firstLineChars="200"/>
        <w:rPr>
          <w:rFonts w:ascii="宋体" w:hAnsi="宋体"/>
          <w:color w:val="auto"/>
          <w:sz w:val="24"/>
          <w:highlight w:val="none"/>
          <w:u w:val="none"/>
        </w:rPr>
      </w:pPr>
      <w:r>
        <w:rPr>
          <w:rFonts w:hint="eastAsia" w:ascii="宋体" w:hAnsi="宋体"/>
          <w:color w:val="auto"/>
          <w:sz w:val="24"/>
          <w:highlight w:val="none"/>
          <w:u w:val="none"/>
          <w:lang w:val="en-US" w:eastAsia="zh-CN"/>
        </w:rPr>
        <w:t>10</w:t>
      </w:r>
      <w:r>
        <w:rPr>
          <w:rFonts w:ascii="宋体" w:hAnsi="宋体"/>
          <w:color w:val="auto"/>
          <w:sz w:val="24"/>
          <w:highlight w:val="none"/>
          <w:u w:val="none"/>
        </w:rPr>
        <w:t>.1采购人按照</w:t>
      </w:r>
      <w:r>
        <w:rPr>
          <w:rFonts w:hint="eastAsia" w:ascii="宋体" w:hAnsi="宋体"/>
          <w:color w:val="auto"/>
          <w:sz w:val="24"/>
          <w:highlight w:val="none"/>
          <w:u w:val="none"/>
        </w:rPr>
        <w:t>“</w:t>
      </w:r>
      <w:r>
        <w:rPr>
          <w:rFonts w:ascii="宋体" w:hAnsi="宋体"/>
          <w:color w:val="auto"/>
          <w:sz w:val="24"/>
          <w:highlight w:val="none"/>
          <w:u w:val="none"/>
        </w:rPr>
        <w:t>报价最低</w:t>
      </w:r>
      <w:r>
        <w:rPr>
          <w:rFonts w:hint="eastAsia" w:ascii="宋体" w:hAnsi="宋体"/>
          <w:color w:val="auto"/>
          <w:sz w:val="24"/>
          <w:highlight w:val="none"/>
          <w:u w:val="none"/>
        </w:rPr>
        <w:t>、时间优先”</w:t>
      </w:r>
      <w:r>
        <w:rPr>
          <w:rFonts w:ascii="宋体" w:hAnsi="宋体"/>
          <w:color w:val="auto"/>
          <w:sz w:val="24"/>
          <w:highlight w:val="none"/>
          <w:u w:val="none"/>
        </w:rPr>
        <w:t>原则确定成交供应商</w:t>
      </w:r>
      <w:r>
        <w:rPr>
          <w:rFonts w:hint="eastAsia" w:ascii="宋体" w:hAnsi="宋体"/>
          <w:color w:val="auto"/>
          <w:sz w:val="24"/>
          <w:highlight w:val="none"/>
          <w:u w:val="none"/>
        </w:rPr>
        <w:t>。</w:t>
      </w:r>
      <w:r>
        <w:rPr>
          <w:rFonts w:hint="eastAsia" w:ascii="宋体" w:hAnsi="宋体"/>
          <w:color w:val="auto"/>
          <w:kern w:val="0"/>
          <w:sz w:val="24"/>
          <w:highlight w:val="none"/>
          <w:u w:val="none"/>
        </w:rPr>
        <w:t>意向供应商在规定时间内所提交的最后一次报价为最终报价。</w:t>
      </w:r>
    </w:p>
    <w:p w14:paraId="381A16CF">
      <w:pPr>
        <w:snapToGrid w:val="0"/>
        <w:spacing w:line="360" w:lineRule="auto"/>
        <w:ind w:right="-2" w:firstLine="480" w:firstLineChars="200"/>
        <w:rPr>
          <w:rFonts w:ascii="宋体" w:hAnsi="宋体"/>
          <w:color w:val="auto"/>
          <w:sz w:val="24"/>
          <w:highlight w:val="none"/>
          <w:u w:val="none"/>
        </w:rPr>
      </w:pPr>
      <w:r>
        <w:rPr>
          <w:rFonts w:hint="eastAsia" w:ascii="宋体" w:hAnsi="宋体"/>
          <w:color w:val="auto"/>
          <w:sz w:val="24"/>
          <w:highlight w:val="none"/>
          <w:u w:val="none"/>
          <w:lang w:val="en-US" w:eastAsia="zh-CN"/>
        </w:rPr>
        <w:t>10</w:t>
      </w:r>
      <w:r>
        <w:rPr>
          <w:rFonts w:ascii="宋体" w:hAnsi="宋体"/>
          <w:color w:val="auto"/>
          <w:sz w:val="24"/>
          <w:highlight w:val="none"/>
          <w:u w:val="none"/>
        </w:rPr>
        <w:t>.2</w:t>
      </w:r>
      <w:r>
        <w:rPr>
          <w:rFonts w:hint="eastAsia" w:ascii="宋体" w:hAnsi="宋体"/>
          <w:color w:val="auto"/>
          <w:sz w:val="24"/>
          <w:highlight w:val="none"/>
          <w:u w:val="none"/>
        </w:rPr>
        <w:t>报价最低的供应商放弃成交的，其交纳的采购保证金</w:t>
      </w:r>
      <w:r>
        <w:rPr>
          <w:rFonts w:hint="eastAsia" w:ascii="宋体" w:hAnsi="宋体"/>
          <w:color w:val="auto"/>
          <w:sz w:val="24"/>
          <w:highlight w:val="none"/>
          <w:u w:val="none"/>
          <w:lang w:val="en-US" w:eastAsia="zh-CN"/>
        </w:rPr>
        <w:t>采购人可</w:t>
      </w:r>
      <w:r>
        <w:rPr>
          <w:rFonts w:hint="eastAsia" w:ascii="宋体" w:hAnsi="宋体"/>
          <w:color w:val="auto"/>
          <w:sz w:val="24"/>
          <w:highlight w:val="none"/>
          <w:u w:val="none"/>
        </w:rPr>
        <w:t>不予退还。采购人可依次确定报价次低的供应商为成交供应商，以此类推。对意向供应商失信行为的惩戒措施按采购人企业管理制度及黑龙江阳光采购服务平台的相关规定执行。</w:t>
      </w:r>
    </w:p>
    <w:p w14:paraId="2D3AE5A1">
      <w:pPr>
        <w:keepNext/>
        <w:keepLines/>
        <w:adjustRightInd w:val="0"/>
        <w:spacing w:before="240" w:beforeLines="100"/>
        <w:textAlignment w:val="baseline"/>
        <w:outlineLvl w:val="1"/>
        <w:rPr>
          <w:rFonts w:hint="eastAsia" w:ascii="宋体" w:hAnsi="宋体" w:eastAsia="宋体" w:cs="Times New Roman"/>
          <w:b/>
          <w:color w:val="auto"/>
          <w:kern w:val="0"/>
          <w:sz w:val="24"/>
          <w:highlight w:val="none"/>
          <w:u w:val="none"/>
        </w:rPr>
      </w:pPr>
      <w:r>
        <w:rPr>
          <w:rFonts w:hint="eastAsia" w:ascii="宋体" w:hAnsi="宋体" w:eastAsia="宋体" w:cs="Times New Roman"/>
          <w:b/>
          <w:color w:val="auto"/>
          <w:kern w:val="0"/>
          <w:sz w:val="24"/>
          <w:highlight w:val="none"/>
          <w:u w:val="none"/>
        </w:rPr>
        <w:t>1</w:t>
      </w:r>
      <w:r>
        <w:rPr>
          <w:rFonts w:hint="eastAsia" w:ascii="宋体" w:hAnsi="宋体" w:cs="Times New Roman"/>
          <w:b/>
          <w:color w:val="auto"/>
          <w:kern w:val="0"/>
          <w:sz w:val="24"/>
          <w:highlight w:val="none"/>
          <w:u w:val="none"/>
          <w:lang w:val="en-US" w:eastAsia="zh-CN"/>
        </w:rPr>
        <w:t>1</w:t>
      </w:r>
      <w:r>
        <w:rPr>
          <w:rFonts w:hint="eastAsia" w:ascii="宋体" w:hAnsi="宋体" w:eastAsia="宋体" w:cs="Times New Roman"/>
          <w:b/>
          <w:color w:val="auto"/>
          <w:kern w:val="0"/>
          <w:sz w:val="24"/>
          <w:highlight w:val="none"/>
          <w:u w:val="none"/>
          <w:lang w:eastAsia="zh-CN"/>
        </w:rPr>
        <w:t>、</w:t>
      </w:r>
      <w:r>
        <w:rPr>
          <w:rFonts w:hint="eastAsia" w:ascii="宋体" w:hAnsi="宋体" w:eastAsia="宋体" w:cs="Times New Roman"/>
          <w:b/>
          <w:color w:val="auto"/>
          <w:kern w:val="0"/>
          <w:sz w:val="24"/>
          <w:highlight w:val="none"/>
          <w:u w:val="none"/>
        </w:rPr>
        <w:t>声明</w:t>
      </w:r>
    </w:p>
    <w:p w14:paraId="52B30091">
      <w:pPr>
        <w:widowControl/>
        <w:ind w:right="-58" w:firstLine="482"/>
        <w:rPr>
          <w:rFonts w:eastAsia="微软雅黑"/>
          <w:color w:val="auto"/>
          <w:kern w:val="0"/>
          <w:szCs w:val="21"/>
          <w:highlight w:val="none"/>
          <w:u w:val="none"/>
        </w:rPr>
      </w:pPr>
      <w:r>
        <w:rPr>
          <w:rFonts w:hint="eastAsia" w:ascii="宋体" w:hAnsi="宋体"/>
          <w:color w:val="auto"/>
          <w:kern w:val="0"/>
          <w:sz w:val="24"/>
          <w:highlight w:val="none"/>
          <w:u w:val="none"/>
        </w:rPr>
        <w:t>进入网络报价环节且出价的意向供应商即视为完全同意并响应采购文件的全部内容，无任何负偏离。成交供应商所供标的及服务必须实质性满足采购文件的全部需求，若未按采购文件要求或未完全满足采购文件要求的，将会列入采购人诚信评价体系。对意向供应商失信行为的惩戒措施按采购人企业管理制度及黑龙江阳光采购服务平台的相关规定执行。</w:t>
      </w:r>
    </w:p>
    <w:p w14:paraId="34CFCCF9">
      <w:pPr>
        <w:keepNext/>
        <w:keepLines/>
        <w:adjustRightInd w:val="0"/>
        <w:spacing w:before="240" w:beforeLines="100"/>
        <w:textAlignment w:val="baseline"/>
        <w:outlineLvl w:val="1"/>
        <w:rPr>
          <w:rFonts w:hint="eastAsia" w:ascii="宋体" w:hAnsi="宋体" w:eastAsia="宋体" w:cs="Times New Roman"/>
          <w:b/>
          <w:color w:val="auto"/>
          <w:kern w:val="0"/>
          <w:sz w:val="24"/>
          <w:highlight w:val="none"/>
          <w:u w:val="none"/>
        </w:rPr>
      </w:pPr>
      <w:r>
        <w:rPr>
          <w:rFonts w:hint="eastAsia" w:ascii="宋体" w:hAnsi="宋体" w:eastAsia="宋体" w:cs="Times New Roman"/>
          <w:b/>
          <w:color w:val="auto"/>
          <w:kern w:val="0"/>
          <w:sz w:val="24"/>
          <w:highlight w:val="none"/>
          <w:u w:val="none"/>
        </w:rPr>
        <w:t>1</w:t>
      </w:r>
      <w:r>
        <w:rPr>
          <w:rFonts w:hint="eastAsia" w:ascii="宋体" w:hAnsi="宋体" w:cs="Times New Roman"/>
          <w:b/>
          <w:color w:val="auto"/>
          <w:kern w:val="0"/>
          <w:sz w:val="24"/>
          <w:highlight w:val="none"/>
          <w:u w:val="none"/>
          <w:lang w:val="en-US" w:eastAsia="zh-CN"/>
        </w:rPr>
        <w:t>2</w:t>
      </w:r>
      <w:r>
        <w:rPr>
          <w:rFonts w:hint="eastAsia" w:ascii="宋体" w:hAnsi="宋体" w:eastAsia="宋体" w:cs="Times New Roman"/>
          <w:b/>
          <w:color w:val="auto"/>
          <w:kern w:val="0"/>
          <w:sz w:val="24"/>
          <w:highlight w:val="none"/>
          <w:u w:val="none"/>
          <w:lang w:eastAsia="zh-CN"/>
        </w:rPr>
        <w:t>、</w:t>
      </w:r>
      <w:r>
        <w:rPr>
          <w:rFonts w:hint="eastAsia" w:ascii="宋体" w:hAnsi="宋体" w:eastAsia="宋体" w:cs="Times New Roman"/>
          <w:b/>
          <w:color w:val="auto"/>
          <w:kern w:val="0"/>
          <w:sz w:val="24"/>
          <w:highlight w:val="none"/>
          <w:u w:val="none"/>
        </w:rPr>
        <w:t>发布公告的媒介</w:t>
      </w:r>
    </w:p>
    <w:p w14:paraId="04975DEF">
      <w:pPr>
        <w:wordWrap w:val="0"/>
        <w:snapToGrid w:val="0"/>
        <w:spacing w:line="360" w:lineRule="auto"/>
        <w:ind w:firstLine="480" w:firstLineChars="200"/>
        <w:rPr>
          <w:rFonts w:hint="eastAsia" w:ascii="宋体" w:hAnsi="宋体"/>
          <w:color w:val="auto"/>
          <w:sz w:val="24"/>
          <w:highlight w:val="none"/>
          <w:u w:val="none"/>
        </w:rPr>
      </w:pPr>
      <w:r>
        <w:rPr>
          <w:rFonts w:hint="eastAsia" w:ascii="宋体" w:hAnsi="宋体"/>
          <w:color w:val="auto"/>
          <w:sz w:val="24"/>
          <w:highlight w:val="none"/>
          <w:u w:val="none"/>
        </w:rPr>
        <w:t>本公告在黑龙江阳光采购服务平台(http://www.ljygcg.com)、中国招标投标公共服务平台(http://www.cebpubservice.com/)及e交易电子交易平台 （www.ejy365.com）发布，</w:t>
      </w:r>
      <w:r>
        <w:rPr>
          <w:rFonts w:hint="eastAsia" w:ascii="宋体" w:hAnsi="宋体"/>
          <w:color w:val="auto"/>
          <w:sz w:val="24"/>
          <w:highlight w:val="none"/>
          <w:u w:val="none"/>
          <w:lang w:eastAsia="zh-CN"/>
        </w:rPr>
        <w:t>其他</w:t>
      </w:r>
      <w:r>
        <w:rPr>
          <w:rFonts w:hint="eastAsia" w:ascii="宋体" w:hAnsi="宋体"/>
          <w:color w:val="auto"/>
          <w:sz w:val="24"/>
          <w:highlight w:val="none"/>
          <w:u w:val="none"/>
        </w:rPr>
        <w:t>网址转载无效。</w:t>
      </w:r>
    </w:p>
    <w:p w14:paraId="45393C7E">
      <w:pPr>
        <w:keepNext/>
        <w:keepLines/>
        <w:adjustRightInd w:val="0"/>
        <w:spacing w:before="240" w:beforeLines="100"/>
        <w:textAlignment w:val="baseline"/>
        <w:outlineLvl w:val="1"/>
        <w:rPr>
          <w:rFonts w:hint="eastAsia" w:ascii="宋体" w:hAnsi="宋体" w:eastAsia="宋体" w:cs="Times New Roman"/>
          <w:b/>
          <w:color w:val="auto"/>
          <w:kern w:val="0"/>
          <w:sz w:val="24"/>
          <w:highlight w:val="none"/>
          <w:u w:val="none"/>
          <w:lang w:val="en-US" w:eastAsia="zh-CN"/>
        </w:rPr>
      </w:pPr>
      <w:r>
        <w:rPr>
          <w:rFonts w:hint="eastAsia" w:ascii="宋体" w:hAnsi="宋体" w:cs="Times New Roman"/>
          <w:b/>
          <w:color w:val="auto"/>
          <w:kern w:val="0"/>
          <w:sz w:val="24"/>
          <w:highlight w:val="none"/>
          <w:u w:val="none"/>
          <w:lang w:val="en-US" w:eastAsia="zh-CN"/>
        </w:rPr>
        <w:t>13、</w:t>
      </w:r>
      <w:r>
        <w:rPr>
          <w:rFonts w:hint="eastAsia" w:ascii="宋体" w:hAnsi="宋体" w:eastAsia="宋体" w:cs="Times New Roman"/>
          <w:b/>
          <w:color w:val="auto"/>
          <w:kern w:val="0"/>
          <w:sz w:val="24"/>
          <w:highlight w:val="none"/>
          <w:u w:val="none"/>
          <w:lang w:val="en-US" w:eastAsia="zh-CN"/>
        </w:rPr>
        <w:t>异议</w:t>
      </w:r>
    </w:p>
    <w:p w14:paraId="370CBFDB">
      <w:pPr>
        <w:numPr>
          <w:ilvl w:val="0"/>
          <w:numId w:val="0"/>
        </w:numPr>
        <w:wordWrap w:val="0"/>
        <w:snapToGrid w:val="0"/>
        <w:spacing w:line="360" w:lineRule="auto"/>
        <w:ind w:firstLine="480" w:firstLineChars="200"/>
        <w:rPr>
          <w:rFonts w:ascii="宋体" w:hAnsi="宋体"/>
          <w:color w:val="auto"/>
          <w:sz w:val="24"/>
          <w:highlight w:val="none"/>
          <w:u w:val="none"/>
        </w:rPr>
      </w:pPr>
      <w:r>
        <w:rPr>
          <w:rFonts w:hint="eastAsia" w:ascii="宋体" w:hAnsi="宋体"/>
          <w:color w:val="auto"/>
          <w:sz w:val="24"/>
          <w:highlight w:val="none"/>
          <w:u w:val="none"/>
        </w:rPr>
        <w:t>参与供应商对</w:t>
      </w:r>
      <w:r>
        <w:rPr>
          <w:rFonts w:hint="eastAsia" w:ascii="宋体" w:hAnsi="宋体"/>
          <w:color w:val="auto"/>
          <w:sz w:val="24"/>
          <w:highlight w:val="none"/>
          <w:u w:val="none"/>
          <w:lang w:val="en-US" w:eastAsia="zh-CN"/>
        </w:rPr>
        <w:t>本项目</w:t>
      </w:r>
      <w:r>
        <w:rPr>
          <w:rFonts w:hint="eastAsia" w:ascii="宋体" w:hAnsi="宋体"/>
          <w:color w:val="auto"/>
          <w:sz w:val="24"/>
          <w:highlight w:val="none"/>
          <w:u w:val="none"/>
        </w:rPr>
        <w:t>有异议的，应当按照采购文件的要求在</w:t>
      </w:r>
      <w:r>
        <w:rPr>
          <w:rFonts w:hint="eastAsia" w:ascii="宋体" w:hAnsi="宋体"/>
          <w:color w:val="auto"/>
          <w:sz w:val="24"/>
          <w:highlight w:val="none"/>
          <w:u w:val="none"/>
          <w:lang w:val="en-US" w:eastAsia="zh-CN"/>
        </w:rPr>
        <w:t>规定时间</w:t>
      </w:r>
      <w:r>
        <w:rPr>
          <w:rFonts w:hint="eastAsia" w:ascii="宋体" w:hAnsi="宋体"/>
          <w:color w:val="auto"/>
          <w:sz w:val="24"/>
          <w:highlight w:val="none"/>
          <w:u w:val="none"/>
        </w:rPr>
        <w:t>内提出。</w:t>
      </w:r>
    </w:p>
    <w:p w14:paraId="1C633A0A">
      <w:pPr>
        <w:keepNext/>
        <w:keepLines/>
        <w:adjustRightInd w:val="0"/>
        <w:spacing w:before="240" w:beforeLines="100"/>
        <w:textAlignment w:val="baseline"/>
        <w:outlineLvl w:val="1"/>
        <w:rPr>
          <w:rFonts w:hint="eastAsia" w:ascii="宋体" w:hAnsi="宋体" w:eastAsia="宋体" w:cs="Times New Roman"/>
          <w:b/>
          <w:color w:val="auto"/>
          <w:kern w:val="0"/>
          <w:sz w:val="24"/>
          <w:highlight w:val="none"/>
          <w:u w:val="none"/>
        </w:rPr>
      </w:pPr>
      <w:r>
        <w:rPr>
          <w:rFonts w:hint="eastAsia" w:ascii="宋体" w:hAnsi="宋体" w:cs="Times New Roman"/>
          <w:b/>
          <w:color w:val="auto"/>
          <w:kern w:val="0"/>
          <w:sz w:val="24"/>
          <w:highlight w:val="none"/>
          <w:u w:val="none"/>
          <w:lang w:val="en-US" w:eastAsia="zh-CN"/>
        </w:rPr>
        <w:t>14、</w:t>
      </w:r>
      <w:r>
        <w:rPr>
          <w:rFonts w:hint="eastAsia" w:ascii="宋体" w:hAnsi="宋体" w:eastAsia="宋体" w:cs="Times New Roman"/>
          <w:b/>
          <w:color w:val="auto"/>
          <w:kern w:val="0"/>
          <w:sz w:val="24"/>
          <w:highlight w:val="none"/>
          <w:u w:val="none"/>
        </w:rPr>
        <w:t>联系方式</w:t>
      </w:r>
    </w:p>
    <w:p w14:paraId="1C3EFED6">
      <w:pPr>
        <w:wordWrap w:val="0"/>
        <w:snapToGrid w:val="0"/>
        <w:ind w:left="1679" w:leftChars="228" w:hanging="1200" w:hangingChars="500"/>
        <w:rPr>
          <w:rFonts w:hint="eastAsia" w:ascii="宋体" w:hAnsi="宋体"/>
          <w:color w:val="auto"/>
          <w:sz w:val="24"/>
          <w:highlight w:val="none"/>
          <w:u w:val="none"/>
          <w:lang w:eastAsia="zh-CN"/>
        </w:rPr>
      </w:pPr>
      <w:r>
        <w:rPr>
          <w:rFonts w:hint="eastAsia" w:ascii="宋体" w:hAnsi="宋体"/>
          <w:color w:val="auto"/>
          <w:sz w:val="24"/>
          <w:highlight w:val="none"/>
          <w:u w:val="none"/>
        </w:rPr>
        <w:t>采 购 人：</w:t>
      </w:r>
      <w:bookmarkEnd w:id="19"/>
      <w:bookmarkStart w:id="23" w:name="_Toc63273560"/>
      <w:r>
        <w:rPr>
          <w:rFonts w:hint="eastAsia" w:ascii="宋体" w:hAnsi="宋体"/>
          <w:color w:val="auto"/>
          <w:sz w:val="24"/>
          <w:highlight w:val="none"/>
          <w:u w:val="none"/>
          <w:lang w:val="en-US" w:eastAsia="zh-CN"/>
        </w:rPr>
        <w:t xml:space="preserve">黑龙江旅投酒店管理有限公司                  </w:t>
      </w:r>
    </w:p>
    <w:p w14:paraId="1D71D29B">
      <w:pPr>
        <w:wordWrap w:val="0"/>
        <w:snapToGrid w:val="0"/>
        <w:ind w:firstLine="480" w:firstLineChars="200"/>
        <w:rPr>
          <w:rFonts w:hint="eastAsia" w:ascii="宋体" w:hAnsi="宋体" w:eastAsia="宋体"/>
          <w:color w:val="auto"/>
          <w:sz w:val="24"/>
          <w:highlight w:val="none"/>
          <w:u w:val="none"/>
          <w:lang w:eastAsia="zh-CN"/>
        </w:rPr>
      </w:pPr>
      <w:r>
        <w:rPr>
          <w:rFonts w:hint="eastAsia" w:ascii="宋体" w:hAnsi="宋体"/>
          <w:color w:val="auto"/>
          <w:sz w:val="24"/>
          <w:highlight w:val="none"/>
          <w:u w:val="none"/>
        </w:rPr>
        <w:t>地    址：</w:t>
      </w:r>
      <w:bookmarkEnd w:id="23"/>
      <w:bookmarkStart w:id="24" w:name="_Toc63273561"/>
      <w:r>
        <w:rPr>
          <w:rFonts w:hint="eastAsia" w:ascii="宋体" w:hAnsi="宋体"/>
          <w:color w:val="auto"/>
          <w:sz w:val="24"/>
          <w:highlight w:val="none"/>
          <w:u w:val="none"/>
          <w:lang w:val="en-US" w:eastAsia="zh-CN"/>
        </w:rPr>
        <w:t xml:space="preserve">黑龙江省哈尔滨市南岗区东大直街278号 </w:t>
      </w:r>
    </w:p>
    <w:p w14:paraId="2DF5529E">
      <w:pPr>
        <w:wordWrap w:val="0"/>
        <w:snapToGrid w:val="0"/>
        <w:ind w:firstLine="480" w:firstLineChars="200"/>
        <w:rPr>
          <w:rFonts w:hint="eastAsia" w:ascii="宋体" w:hAnsi="宋体" w:eastAsia="宋体"/>
          <w:color w:val="auto"/>
          <w:sz w:val="24"/>
          <w:highlight w:val="none"/>
          <w:u w:val="none"/>
          <w:lang w:eastAsia="zh-CN"/>
        </w:rPr>
      </w:pPr>
      <w:r>
        <w:rPr>
          <w:rFonts w:hint="eastAsia" w:ascii="宋体" w:hAnsi="宋体"/>
          <w:color w:val="auto"/>
          <w:sz w:val="24"/>
          <w:highlight w:val="none"/>
          <w:u w:val="none"/>
        </w:rPr>
        <w:t>联 系 人：</w:t>
      </w:r>
      <w:bookmarkEnd w:id="24"/>
      <w:r>
        <w:rPr>
          <w:rFonts w:hint="eastAsia" w:ascii="宋体" w:hAnsi="宋体"/>
          <w:color w:val="auto"/>
          <w:sz w:val="24"/>
          <w:highlight w:val="none"/>
          <w:u w:val="none"/>
          <w:lang w:val="en-US" w:eastAsia="zh-CN"/>
        </w:rPr>
        <w:t xml:space="preserve">赵岩 </w:t>
      </w:r>
      <w:r>
        <w:rPr>
          <w:rFonts w:hint="eastAsia" w:ascii="宋体" w:hAnsi="宋体"/>
          <w:color w:val="auto"/>
          <w:sz w:val="24"/>
          <w:highlight w:val="none"/>
          <w:u w:val="none"/>
          <w:lang w:eastAsia="zh-CN"/>
        </w:rPr>
        <w:t xml:space="preserve"> </w:t>
      </w:r>
    </w:p>
    <w:p w14:paraId="571CCDA7">
      <w:pPr>
        <w:wordWrap w:val="0"/>
        <w:snapToGrid w:val="0"/>
        <w:ind w:firstLine="480" w:firstLineChars="200"/>
        <w:rPr>
          <w:rFonts w:hint="eastAsia" w:ascii="宋体" w:hAnsi="宋体"/>
          <w:color w:val="auto"/>
          <w:sz w:val="24"/>
          <w:highlight w:val="none"/>
          <w:u w:val="none"/>
          <w:lang w:eastAsia="zh-CN"/>
        </w:rPr>
      </w:pPr>
      <w:bookmarkStart w:id="25" w:name="_Toc63273562"/>
      <w:r>
        <w:rPr>
          <w:rFonts w:hint="eastAsia" w:ascii="宋体" w:hAnsi="宋体"/>
          <w:color w:val="auto"/>
          <w:sz w:val="24"/>
          <w:highlight w:val="none"/>
          <w:u w:val="none"/>
        </w:rPr>
        <w:t>电    话：</w:t>
      </w:r>
      <w:bookmarkEnd w:id="25"/>
      <w:r>
        <w:rPr>
          <w:rFonts w:hint="eastAsia" w:ascii="宋体" w:hAnsi="宋体"/>
          <w:color w:val="auto"/>
          <w:sz w:val="24"/>
          <w:highlight w:val="none"/>
          <w:u w:val="none"/>
          <w:lang w:val="en-US" w:eastAsia="zh-CN"/>
        </w:rPr>
        <w:t>15114688211</w:t>
      </w:r>
    </w:p>
    <w:p w14:paraId="6B156A92">
      <w:pPr>
        <w:pStyle w:val="10"/>
        <w:rPr>
          <w:highlight w:val="none"/>
          <w:u w:val="none"/>
        </w:rPr>
      </w:pPr>
    </w:p>
    <w:p w14:paraId="04ACE167">
      <w:pPr>
        <w:wordWrap w:val="0"/>
        <w:snapToGrid w:val="0"/>
        <w:ind w:firstLine="480" w:firstLineChars="200"/>
        <w:rPr>
          <w:rFonts w:hint="eastAsia" w:ascii="宋体" w:hAnsi="宋体" w:eastAsia="宋体"/>
          <w:color w:val="auto"/>
          <w:sz w:val="24"/>
          <w:highlight w:val="none"/>
          <w:u w:val="none"/>
          <w:lang w:eastAsia="zh-CN"/>
        </w:rPr>
      </w:pPr>
      <w:bookmarkStart w:id="26" w:name="_Toc63273563"/>
      <w:r>
        <w:rPr>
          <w:rFonts w:hint="eastAsia" w:ascii="宋体" w:hAnsi="宋体"/>
          <w:color w:val="auto"/>
          <w:sz w:val="24"/>
          <w:highlight w:val="none"/>
          <w:u w:val="none"/>
        </w:rPr>
        <w:t>代理机构：</w:t>
      </w:r>
      <w:bookmarkEnd w:id="26"/>
      <w:r>
        <w:rPr>
          <w:rFonts w:hint="eastAsia" w:ascii="宋体" w:hAnsi="宋体"/>
          <w:color w:val="auto"/>
          <w:sz w:val="24"/>
          <w:highlight w:val="none"/>
          <w:u w:val="none"/>
          <w:lang w:eastAsia="zh-CN"/>
        </w:rPr>
        <w:t>黑龙江现代企业资产投运营咨询有限公司</w:t>
      </w:r>
    </w:p>
    <w:p w14:paraId="07DF8802">
      <w:pPr>
        <w:wordWrap w:val="0"/>
        <w:snapToGrid w:val="0"/>
        <w:ind w:firstLine="480" w:firstLineChars="200"/>
        <w:rPr>
          <w:rFonts w:ascii="宋体" w:hAnsi="宋体"/>
          <w:color w:val="auto"/>
          <w:sz w:val="24"/>
          <w:highlight w:val="none"/>
          <w:u w:val="none"/>
        </w:rPr>
      </w:pPr>
      <w:bookmarkStart w:id="27" w:name="_Toc63273564"/>
      <w:r>
        <w:rPr>
          <w:rFonts w:hint="eastAsia" w:ascii="宋体" w:hAnsi="宋体"/>
          <w:color w:val="auto"/>
          <w:sz w:val="24"/>
          <w:highlight w:val="none"/>
          <w:u w:val="none"/>
        </w:rPr>
        <w:t>地    址：哈尔滨市南岗区长江路28号</w:t>
      </w:r>
      <w:bookmarkEnd w:id="27"/>
    </w:p>
    <w:p w14:paraId="20B3F2DC">
      <w:pPr>
        <w:wordWrap w:val="0"/>
        <w:snapToGrid w:val="0"/>
        <w:ind w:firstLine="480" w:firstLineChars="200"/>
        <w:rPr>
          <w:rFonts w:hint="eastAsia" w:ascii="宋体" w:hAnsi="宋体" w:eastAsia="宋体"/>
          <w:color w:val="auto"/>
          <w:sz w:val="24"/>
          <w:highlight w:val="none"/>
          <w:u w:val="none"/>
          <w:lang w:val="en-US" w:eastAsia="zh-CN"/>
        </w:rPr>
      </w:pPr>
      <w:bookmarkStart w:id="28" w:name="_Toc63273565"/>
      <w:r>
        <w:rPr>
          <w:rFonts w:hint="eastAsia" w:ascii="宋体" w:hAnsi="宋体"/>
          <w:color w:val="auto"/>
          <w:sz w:val="24"/>
          <w:highlight w:val="none"/>
          <w:u w:val="none"/>
        </w:rPr>
        <w:t>联 系 人：</w:t>
      </w:r>
      <w:bookmarkEnd w:id="28"/>
      <w:r>
        <w:rPr>
          <w:rFonts w:hint="eastAsia" w:ascii="宋体" w:hAnsi="宋体"/>
          <w:color w:val="auto"/>
          <w:sz w:val="24"/>
          <w:highlight w:val="none"/>
          <w:u w:val="none"/>
          <w:lang w:val="en-US" w:eastAsia="zh-CN"/>
        </w:rPr>
        <w:t xml:space="preserve">王先生、张女士                  </w:t>
      </w:r>
    </w:p>
    <w:p w14:paraId="3F684F31">
      <w:pPr>
        <w:wordWrap w:val="0"/>
        <w:snapToGrid w:val="0"/>
        <w:ind w:firstLine="480" w:firstLineChars="200"/>
        <w:rPr>
          <w:rFonts w:hint="eastAsia" w:ascii="宋体" w:hAnsi="宋体"/>
          <w:color w:val="auto"/>
          <w:sz w:val="24"/>
          <w:highlight w:val="none"/>
          <w:u w:val="none"/>
        </w:rPr>
      </w:pPr>
      <w:bookmarkStart w:id="29" w:name="_Toc63273566"/>
      <w:r>
        <w:rPr>
          <w:rFonts w:hint="eastAsia" w:ascii="宋体" w:hAnsi="宋体"/>
          <w:color w:val="auto"/>
          <w:sz w:val="24"/>
          <w:highlight w:val="none"/>
          <w:u w:val="none"/>
        </w:rPr>
        <w:t>电    话：</w:t>
      </w:r>
      <w:bookmarkEnd w:id="29"/>
      <w:r>
        <w:rPr>
          <w:rFonts w:hint="eastAsia" w:ascii="宋体" w:hAnsi="宋体"/>
          <w:color w:val="auto"/>
          <w:sz w:val="24"/>
          <w:highlight w:val="none"/>
          <w:u w:val="none"/>
          <w:lang w:val="en-US" w:eastAsia="zh-CN"/>
        </w:rPr>
        <w:t xml:space="preserve">0451-87200291、87200285                  </w:t>
      </w:r>
    </w:p>
    <w:p w14:paraId="20E1D4BE">
      <w:pPr>
        <w:pStyle w:val="26"/>
        <w:rPr>
          <w:rFonts w:hint="default" w:eastAsia="宋体"/>
          <w:highlight w:val="none"/>
          <w:u w:val="none"/>
          <w:lang w:val="en-US" w:eastAsia="zh-CN"/>
        </w:rPr>
      </w:pPr>
    </w:p>
    <w:p w14:paraId="41A8317D">
      <w:pPr>
        <w:keepNext w:val="0"/>
        <w:keepLines w:val="0"/>
        <w:pageBreakBefore w:val="0"/>
        <w:widowControl w:val="0"/>
        <w:kinsoku/>
        <w:wordWrap/>
        <w:overflowPunct/>
        <w:topLinePunct w:val="0"/>
        <w:autoSpaceDE/>
        <w:autoSpaceDN/>
        <w:bidi w:val="0"/>
        <w:adjustRightInd/>
        <w:snapToGrid w:val="0"/>
        <w:spacing w:line="360" w:lineRule="auto"/>
        <w:ind w:right="0" w:firstLine="480" w:firstLineChars="200"/>
        <w:textAlignment w:val="auto"/>
        <w:rPr>
          <w:rFonts w:hint="eastAsia" w:ascii="宋体" w:hAnsi="宋体" w:eastAsia="宋体" w:cs="Times New Roman"/>
          <w:color w:val="auto"/>
          <w:sz w:val="24"/>
          <w:highlight w:val="none"/>
          <w:u w:val="none"/>
          <w:lang w:val="en-US" w:eastAsia="zh-CN"/>
        </w:rPr>
      </w:pPr>
      <w:r>
        <w:rPr>
          <w:rFonts w:hint="eastAsia" w:ascii="宋体" w:hAnsi="宋体" w:eastAsia="宋体" w:cs="Times New Roman"/>
          <w:color w:val="auto"/>
          <w:sz w:val="24"/>
          <w:highlight w:val="none"/>
          <w:u w:val="none"/>
          <w:lang w:val="en-US" w:eastAsia="zh-CN"/>
        </w:rPr>
        <w:t>业务监督：黑龙江交易集团有限公司风控合规部</w:t>
      </w:r>
    </w:p>
    <w:p w14:paraId="54A2DEF6">
      <w:pPr>
        <w:pStyle w:val="26"/>
        <w:ind w:left="0" w:leftChars="0" w:firstLine="480" w:firstLineChars="200"/>
        <w:rPr>
          <w:rFonts w:hint="default" w:eastAsia="宋体"/>
          <w:highlight w:val="none"/>
          <w:u w:val="none"/>
          <w:lang w:val="en-US" w:eastAsia="zh-CN"/>
        </w:rPr>
      </w:pPr>
      <w:r>
        <w:rPr>
          <w:rFonts w:hint="eastAsia" w:ascii="宋体" w:hAnsi="宋体" w:eastAsia="宋体" w:cs="Times New Roman"/>
          <w:color w:val="auto"/>
          <w:sz w:val="24"/>
          <w:highlight w:val="none"/>
          <w:u w:val="none"/>
          <w:lang w:val="en-US" w:eastAsia="zh-CN"/>
        </w:rPr>
        <w:t>业务监督电话：0451-87200259</w:t>
      </w:r>
    </w:p>
    <w:p w14:paraId="46800CEC">
      <w:pPr>
        <w:rPr>
          <w:rFonts w:hint="eastAsia" w:ascii="宋体" w:hAnsi="宋体"/>
          <w:b/>
          <w:color w:val="auto"/>
          <w:sz w:val="32"/>
          <w:szCs w:val="32"/>
          <w:highlight w:val="none"/>
        </w:rPr>
      </w:pPr>
      <w:r>
        <w:rPr>
          <w:rFonts w:hint="eastAsia" w:ascii="宋体" w:hAnsi="宋体"/>
          <w:b/>
          <w:color w:val="auto"/>
          <w:sz w:val="32"/>
          <w:szCs w:val="32"/>
          <w:highlight w:val="none"/>
        </w:rPr>
        <w:br w:type="page"/>
      </w:r>
    </w:p>
    <w:p w14:paraId="4BA79664">
      <w:pPr>
        <w:spacing w:before="120" w:after="120"/>
        <w:jc w:val="center"/>
        <w:outlineLvl w:val="0"/>
        <w:rPr>
          <w:rFonts w:ascii="宋体" w:hAnsi="宋体"/>
          <w:b/>
          <w:color w:val="auto"/>
          <w:sz w:val="32"/>
          <w:szCs w:val="32"/>
          <w:highlight w:val="none"/>
        </w:rPr>
      </w:pPr>
      <w:r>
        <w:rPr>
          <w:rFonts w:hint="eastAsia" w:ascii="宋体" w:hAnsi="宋体"/>
          <w:b/>
          <w:color w:val="auto"/>
          <w:sz w:val="32"/>
          <w:szCs w:val="32"/>
          <w:highlight w:val="none"/>
        </w:rPr>
        <w:t xml:space="preserve">第二章  </w:t>
      </w:r>
      <w:r>
        <w:rPr>
          <w:rFonts w:hint="eastAsia" w:ascii="宋体" w:hAnsi="宋体"/>
          <w:b/>
          <w:color w:val="auto"/>
          <w:sz w:val="32"/>
          <w:szCs w:val="32"/>
          <w:highlight w:val="none"/>
          <w:lang w:eastAsia="zh-CN"/>
        </w:rPr>
        <w:t>供应商</w:t>
      </w:r>
      <w:r>
        <w:rPr>
          <w:rFonts w:hint="eastAsia" w:ascii="宋体" w:hAnsi="宋体"/>
          <w:b/>
          <w:color w:val="auto"/>
          <w:sz w:val="32"/>
          <w:szCs w:val="32"/>
          <w:highlight w:val="none"/>
        </w:rPr>
        <w:t>须知</w:t>
      </w:r>
      <w:bookmarkEnd w:id="20"/>
      <w:bookmarkEnd w:id="21"/>
      <w:bookmarkEnd w:id="22"/>
      <w:bookmarkStart w:id="30" w:name="_Toc14601"/>
      <w:bookmarkStart w:id="31" w:name="_Toc44225732"/>
      <w:bookmarkStart w:id="32" w:name="_Toc111260607"/>
      <w:bookmarkStart w:id="33" w:name="_Toc415563188"/>
      <w:bookmarkStart w:id="34" w:name="_Toc37418022"/>
      <w:bookmarkStart w:id="35" w:name="_Toc110310781"/>
      <w:bookmarkStart w:id="36" w:name="_Toc143526410"/>
      <w:bookmarkStart w:id="37" w:name="_Toc29097"/>
      <w:bookmarkStart w:id="38" w:name="_Toc530744901"/>
      <w:bookmarkStart w:id="39" w:name="_Toc418502405"/>
    </w:p>
    <w:p w14:paraId="52C8FD08">
      <w:pPr>
        <w:keepNext/>
        <w:keepLines/>
        <w:adjustRightInd w:val="0"/>
        <w:spacing w:before="240" w:beforeLines="100"/>
        <w:textAlignment w:val="baseline"/>
        <w:outlineLvl w:val="1"/>
        <w:rPr>
          <w:rFonts w:ascii="宋体" w:hAnsi="宋体"/>
          <w:b/>
          <w:color w:val="auto"/>
          <w:kern w:val="0"/>
          <w:sz w:val="24"/>
          <w:highlight w:val="none"/>
        </w:rPr>
      </w:pPr>
      <w:bookmarkStart w:id="40" w:name="_Toc63273569"/>
      <w:bookmarkStart w:id="41" w:name="_Toc79761664"/>
      <w:bookmarkStart w:id="42" w:name="_Toc63587074"/>
      <w:r>
        <w:rPr>
          <w:rFonts w:hint="eastAsia" w:ascii="宋体" w:hAnsi="宋体"/>
          <w:b/>
          <w:color w:val="auto"/>
          <w:kern w:val="0"/>
          <w:sz w:val="24"/>
          <w:highlight w:val="none"/>
        </w:rPr>
        <w:t>1</w:t>
      </w:r>
      <w:r>
        <w:rPr>
          <w:rFonts w:ascii="宋体" w:hAnsi="宋体"/>
          <w:b/>
          <w:color w:val="auto"/>
          <w:kern w:val="0"/>
          <w:sz w:val="24"/>
          <w:highlight w:val="none"/>
        </w:rPr>
        <w:t xml:space="preserve">  </w:t>
      </w:r>
      <w:r>
        <w:rPr>
          <w:rFonts w:hint="eastAsia" w:ascii="宋体" w:hAnsi="宋体"/>
          <w:b/>
          <w:color w:val="auto"/>
          <w:kern w:val="0"/>
          <w:sz w:val="24"/>
          <w:highlight w:val="none"/>
        </w:rPr>
        <w:t>总则</w:t>
      </w:r>
      <w:bookmarkEnd w:id="30"/>
      <w:bookmarkEnd w:id="31"/>
      <w:bookmarkEnd w:id="32"/>
      <w:bookmarkEnd w:id="33"/>
      <w:bookmarkEnd w:id="34"/>
      <w:bookmarkEnd w:id="35"/>
      <w:bookmarkEnd w:id="36"/>
      <w:bookmarkEnd w:id="37"/>
      <w:bookmarkEnd w:id="38"/>
      <w:bookmarkEnd w:id="39"/>
      <w:bookmarkEnd w:id="40"/>
      <w:bookmarkEnd w:id="41"/>
      <w:bookmarkEnd w:id="42"/>
    </w:p>
    <w:p w14:paraId="13D282FA">
      <w:pPr>
        <w:pStyle w:val="10"/>
        <w:ind w:firstLine="480" w:firstLineChars="200"/>
        <w:rPr>
          <w:rFonts w:ascii="宋体" w:hAnsi="宋体"/>
          <w:color w:val="auto"/>
          <w:sz w:val="24"/>
          <w:highlight w:val="none"/>
        </w:rPr>
      </w:pPr>
      <w:r>
        <w:rPr>
          <w:rFonts w:hint="eastAsia" w:ascii="宋体" w:hAnsi="宋体"/>
          <w:color w:val="auto"/>
          <w:sz w:val="24"/>
          <w:highlight w:val="none"/>
        </w:rPr>
        <w:t>本采购文件</w:t>
      </w:r>
      <w:r>
        <w:rPr>
          <w:rFonts w:hint="eastAsia" w:ascii="宋体" w:hAnsi="宋体"/>
          <w:color w:val="0000FF"/>
          <w:sz w:val="24"/>
          <w:highlight w:val="yellow"/>
        </w:rPr>
        <w:t>根据</w:t>
      </w:r>
      <w:r>
        <w:rPr>
          <w:rFonts w:hint="eastAsia" w:ascii="宋体" w:hAnsi="宋体"/>
          <w:color w:val="0000FF"/>
          <w:sz w:val="24"/>
          <w:highlight w:val="yellow"/>
          <w:lang w:eastAsia="zh-CN"/>
        </w:rPr>
        <w:t>《黑龙江省国资委出资企业阳光采购操作规则指引（试行）》及附录《竞价采购实施细则（试行）》</w:t>
      </w:r>
      <w:r>
        <w:rPr>
          <w:rFonts w:hint="eastAsia" w:ascii="宋体" w:hAnsi="宋体"/>
          <w:color w:val="0000FF"/>
          <w:sz w:val="24"/>
          <w:highlight w:val="yellow"/>
        </w:rPr>
        <w:t>的有</w:t>
      </w:r>
      <w:r>
        <w:rPr>
          <w:rFonts w:hint="eastAsia" w:ascii="宋体" w:hAnsi="宋体"/>
          <w:color w:val="auto"/>
          <w:sz w:val="24"/>
          <w:highlight w:val="none"/>
        </w:rPr>
        <w:t>关规定编制。</w:t>
      </w:r>
    </w:p>
    <w:p w14:paraId="719EF76B">
      <w:pPr>
        <w:spacing w:before="240" w:beforeLines="100"/>
        <w:rPr>
          <w:rFonts w:ascii="宋体" w:hAnsi="宋体"/>
          <w:b/>
          <w:color w:val="auto"/>
          <w:sz w:val="24"/>
          <w:highlight w:val="none"/>
        </w:rPr>
      </w:pPr>
      <w:r>
        <w:rPr>
          <w:rFonts w:hint="eastAsia" w:ascii="宋体" w:hAnsi="宋体"/>
          <w:b/>
          <w:color w:val="auto"/>
          <w:sz w:val="24"/>
          <w:highlight w:val="none"/>
        </w:rPr>
        <w:t>1.1</w:t>
      </w:r>
      <w:r>
        <w:rPr>
          <w:rFonts w:ascii="宋体" w:hAnsi="宋体"/>
          <w:b/>
          <w:color w:val="auto"/>
          <w:sz w:val="24"/>
          <w:highlight w:val="none"/>
        </w:rPr>
        <w:t xml:space="preserve"> </w:t>
      </w:r>
      <w:r>
        <w:rPr>
          <w:rFonts w:hint="eastAsia" w:ascii="宋体" w:hAnsi="宋体"/>
          <w:b/>
          <w:color w:val="auto"/>
          <w:sz w:val="24"/>
          <w:highlight w:val="none"/>
        </w:rPr>
        <w:t>项目概况</w:t>
      </w:r>
    </w:p>
    <w:p w14:paraId="421635EC">
      <w:pPr>
        <w:pStyle w:val="10"/>
        <w:ind w:firstLine="480" w:firstLineChars="200"/>
        <w:rPr>
          <w:rFonts w:ascii="宋体" w:hAnsi="宋体"/>
          <w:color w:val="auto"/>
          <w:sz w:val="24"/>
          <w:highlight w:val="none"/>
        </w:rPr>
      </w:pPr>
      <w:r>
        <w:rPr>
          <w:rFonts w:hint="eastAsia" w:ascii="宋体" w:hAnsi="宋体"/>
          <w:color w:val="auto"/>
          <w:sz w:val="24"/>
          <w:highlight w:val="none"/>
        </w:rPr>
        <w:t>见采购公告</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1、</w:t>
      </w:r>
      <w:r>
        <w:rPr>
          <w:rFonts w:hint="eastAsia" w:ascii="宋体" w:hAnsi="宋体"/>
          <w:color w:val="auto"/>
          <w:sz w:val="24"/>
          <w:highlight w:val="none"/>
        </w:rPr>
        <w:t>采购项目概况</w:t>
      </w:r>
      <w:r>
        <w:rPr>
          <w:rFonts w:hint="eastAsia" w:ascii="宋体" w:hAnsi="宋体"/>
          <w:color w:val="auto"/>
          <w:sz w:val="24"/>
          <w:highlight w:val="none"/>
          <w:lang w:eastAsia="zh-CN"/>
        </w:rPr>
        <w:t>”</w:t>
      </w:r>
      <w:r>
        <w:rPr>
          <w:rFonts w:hint="eastAsia" w:ascii="宋体" w:hAnsi="宋体"/>
          <w:color w:val="auto"/>
          <w:sz w:val="24"/>
          <w:highlight w:val="none"/>
        </w:rPr>
        <w:t>。</w:t>
      </w:r>
      <w:r>
        <w:rPr>
          <w:rFonts w:ascii="宋体" w:hAnsi="宋体"/>
          <w:color w:val="auto"/>
          <w:sz w:val="24"/>
          <w:highlight w:val="none"/>
        </w:rPr>
        <w:t xml:space="preserve">  </w:t>
      </w:r>
    </w:p>
    <w:p w14:paraId="42FFA2B3">
      <w:pPr>
        <w:rPr>
          <w:rFonts w:ascii="宋体" w:hAnsi="宋体"/>
          <w:b/>
          <w:color w:val="auto"/>
          <w:sz w:val="24"/>
          <w:highlight w:val="none"/>
        </w:rPr>
      </w:pPr>
      <w:r>
        <w:rPr>
          <w:rFonts w:hint="eastAsia" w:ascii="宋体" w:hAnsi="宋体"/>
          <w:b/>
          <w:color w:val="auto"/>
          <w:sz w:val="24"/>
          <w:highlight w:val="none"/>
        </w:rPr>
        <w:t>1</w:t>
      </w:r>
      <w:r>
        <w:rPr>
          <w:rFonts w:ascii="宋体" w:hAnsi="宋体"/>
          <w:b/>
          <w:color w:val="auto"/>
          <w:sz w:val="24"/>
          <w:highlight w:val="none"/>
        </w:rPr>
        <w:t xml:space="preserve">.2 </w:t>
      </w:r>
      <w:r>
        <w:rPr>
          <w:rFonts w:hint="eastAsia" w:ascii="宋体" w:hAnsi="宋体"/>
          <w:b/>
          <w:color w:val="auto"/>
          <w:sz w:val="24"/>
          <w:highlight w:val="none"/>
        </w:rPr>
        <w:t>采购内容及相关要求</w:t>
      </w:r>
    </w:p>
    <w:p w14:paraId="2229F662">
      <w:pPr>
        <w:pStyle w:val="10"/>
        <w:ind w:firstLine="480" w:firstLineChars="200"/>
        <w:rPr>
          <w:rFonts w:ascii="宋体" w:hAnsi="宋体"/>
          <w:color w:val="auto"/>
          <w:sz w:val="24"/>
          <w:highlight w:val="none"/>
        </w:rPr>
      </w:pPr>
      <w:r>
        <w:rPr>
          <w:rFonts w:hint="eastAsia" w:ascii="宋体" w:hAnsi="宋体"/>
          <w:color w:val="auto"/>
          <w:sz w:val="24"/>
          <w:highlight w:val="none"/>
        </w:rPr>
        <w:t>见采购公告</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2、</w:t>
      </w:r>
      <w:r>
        <w:rPr>
          <w:rFonts w:hint="eastAsia" w:ascii="宋体" w:hAnsi="宋体"/>
          <w:color w:val="auto"/>
          <w:sz w:val="24"/>
          <w:highlight w:val="none"/>
        </w:rPr>
        <w:t>采购内容及相关要求</w:t>
      </w:r>
      <w:r>
        <w:rPr>
          <w:rFonts w:hint="eastAsia" w:ascii="宋体" w:hAnsi="宋体"/>
          <w:color w:val="auto"/>
          <w:sz w:val="24"/>
          <w:highlight w:val="none"/>
          <w:lang w:eastAsia="zh-CN"/>
        </w:rPr>
        <w:t>”。</w:t>
      </w:r>
      <w:r>
        <w:rPr>
          <w:rFonts w:ascii="宋体" w:hAnsi="宋体"/>
          <w:color w:val="auto"/>
          <w:sz w:val="24"/>
          <w:highlight w:val="none"/>
        </w:rPr>
        <w:t xml:space="preserve">  </w:t>
      </w:r>
    </w:p>
    <w:p w14:paraId="287B8F20">
      <w:pPr>
        <w:rPr>
          <w:rFonts w:ascii="宋体" w:hAnsi="宋体"/>
          <w:b/>
          <w:color w:val="auto"/>
          <w:sz w:val="24"/>
          <w:highlight w:val="none"/>
        </w:rPr>
      </w:pPr>
      <w:bookmarkStart w:id="43" w:name="_Toc37418023"/>
      <w:bookmarkStart w:id="44" w:name="_Toc143526413"/>
      <w:bookmarkStart w:id="45" w:name="_Toc415563191"/>
      <w:bookmarkStart w:id="46" w:name="_Toc418502408"/>
      <w:bookmarkStart w:id="47" w:name="_Toc143052077"/>
      <w:bookmarkStart w:id="48" w:name="_Toc44225733"/>
      <w:bookmarkStart w:id="49" w:name="_Toc110310784"/>
      <w:bookmarkStart w:id="50" w:name="_Toc260"/>
      <w:bookmarkStart w:id="51" w:name="_Toc27706"/>
      <w:bookmarkStart w:id="52" w:name="_Toc530744902"/>
      <w:r>
        <w:rPr>
          <w:rFonts w:hint="eastAsia" w:ascii="宋体" w:hAnsi="宋体"/>
          <w:b/>
          <w:color w:val="auto"/>
          <w:sz w:val="24"/>
          <w:highlight w:val="none"/>
        </w:rPr>
        <w:t>1.</w:t>
      </w:r>
      <w:r>
        <w:rPr>
          <w:rFonts w:ascii="宋体" w:hAnsi="宋体"/>
          <w:b/>
          <w:color w:val="auto"/>
          <w:sz w:val="24"/>
          <w:highlight w:val="none"/>
        </w:rPr>
        <w:t>3</w:t>
      </w:r>
      <w:r>
        <w:rPr>
          <w:rFonts w:hint="eastAsia" w:ascii="宋体" w:hAnsi="宋体"/>
          <w:b/>
          <w:color w:val="auto"/>
          <w:sz w:val="24"/>
          <w:highlight w:val="none"/>
        </w:rPr>
        <w:t xml:space="preserve"> 费用承担</w:t>
      </w:r>
    </w:p>
    <w:p w14:paraId="43DAECD7">
      <w:pPr>
        <w:pStyle w:val="10"/>
        <w:ind w:firstLine="480" w:firstLineChars="200"/>
        <w:rPr>
          <w:rFonts w:ascii="宋体" w:hAnsi="宋体"/>
          <w:color w:val="auto"/>
          <w:sz w:val="24"/>
          <w:highlight w:val="none"/>
        </w:rPr>
      </w:pPr>
      <w:r>
        <w:rPr>
          <w:rFonts w:hint="eastAsia" w:ascii="宋体" w:hAnsi="宋体"/>
          <w:color w:val="auto"/>
          <w:sz w:val="24"/>
          <w:highlight w:val="none"/>
          <w:lang w:eastAsia="zh-CN"/>
        </w:rPr>
        <w:t>供应商</w:t>
      </w:r>
      <w:r>
        <w:rPr>
          <w:rFonts w:hint="eastAsia" w:ascii="宋体" w:hAnsi="宋体"/>
          <w:color w:val="auto"/>
          <w:sz w:val="24"/>
          <w:highlight w:val="none"/>
        </w:rPr>
        <w:t>准备和参加采购活动所发生的各种费用由</w:t>
      </w:r>
      <w:r>
        <w:rPr>
          <w:rFonts w:hint="eastAsia" w:ascii="宋体" w:hAnsi="宋体"/>
          <w:color w:val="auto"/>
          <w:sz w:val="24"/>
          <w:highlight w:val="none"/>
          <w:lang w:eastAsia="zh-CN"/>
        </w:rPr>
        <w:t>供应商</w:t>
      </w:r>
      <w:r>
        <w:rPr>
          <w:rFonts w:hint="eastAsia" w:ascii="宋体" w:hAnsi="宋体"/>
          <w:color w:val="auto"/>
          <w:sz w:val="24"/>
          <w:highlight w:val="none"/>
        </w:rPr>
        <w:t>自行承担。</w:t>
      </w:r>
    </w:p>
    <w:p w14:paraId="63A74F31">
      <w:pPr>
        <w:rPr>
          <w:rFonts w:ascii="宋体" w:hAnsi="宋体"/>
          <w:b/>
          <w:color w:val="auto"/>
          <w:sz w:val="24"/>
          <w:highlight w:val="none"/>
        </w:rPr>
      </w:pPr>
      <w:r>
        <w:rPr>
          <w:rFonts w:hint="eastAsia" w:ascii="宋体" w:hAnsi="宋体"/>
          <w:b/>
          <w:color w:val="auto"/>
          <w:sz w:val="24"/>
          <w:highlight w:val="none"/>
        </w:rPr>
        <w:t>1.</w:t>
      </w:r>
      <w:r>
        <w:rPr>
          <w:rFonts w:ascii="宋体" w:hAnsi="宋体"/>
          <w:b/>
          <w:color w:val="auto"/>
          <w:sz w:val="24"/>
          <w:highlight w:val="none"/>
        </w:rPr>
        <w:t>4</w:t>
      </w:r>
      <w:r>
        <w:rPr>
          <w:rFonts w:hint="eastAsia" w:ascii="宋体" w:hAnsi="宋体"/>
          <w:b/>
          <w:color w:val="auto"/>
          <w:sz w:val="24"/>
          <w:highlight w:val="none"/>
        </w:rPr>
        <w:t xml:space="preserve"> 保密</w:t>
      </w:r>
    </w:p>
    <w:p w14:paraId="2990D9E6">
      <w:pPr>
        <w:pStyle w:val="10"/>
        <w:ind w:firstLine="480" w:firstLineChars="200"/>
        <w:rPr>
          <w:rFonts w:ascii="宋体" w:hAnsi="宋体"/>
          <w:color w:val="auto"/>
          <w:sz w:val="24"/>
          <w:highlight w:val="none"/>
        </w:rPr>
      </w:pPr>
      <w:r>
        <w:rPr>
          <w:rFonts w:hint="eastAsia" w:ascii="宋体" w:hAnsi="宋体"/>
          <w:color w:val="auto"/>
          <w:sz w:val="24"/>
          <w:highlight w:val="none"/>
        </w:rPr>
        <w:t>参与采购活动的各方应对采购文件和资格申请文件中的商业和技术等秘密保密，否则应承担相应的法律责任。</w:t>
      </w:r>
    </w:p>
    <w:p w14:paraId="6AC29682">
      <w:pPr>
        <w:rPr>
          <w:rFonts w:ascii="宋体" w:hAnsi="宋体"/>
          <w:b/>
          <w:color w:val="auto"/>
          <w:sz w:val="24"/>
          <w:highlight w:val="none"/>
        </w:rPr>
      </w:pPr>
      <w:bookmarkStart w:id="53" w:name="_bookmark29"/>
      <w:bookmarkEnd w:id="53"/>
      <w:r>
        <w:rPr>
          <w:rFonts w:hint="eastAsia" w:ascii="宋体" w:hAnsi="宋体"/>
          <w:b/>
          <w:color w:val="auto"/>
          <w:sz w:val="24"/>
          <w:highlight w:val="none"/>
        </w:rPr>
        <w:t>1.</w:t>
      </w:r>
      <w:r>
        <w:rPr>
          <w:rFonts w:ascii="宋体" w:hAnsi="宋体"/>
          <w:b/>
          <w:color w:val="auto"/>
          <w:sz w:val="24"/>
          <w:highlight w:val="none"/>
        </w:rPr>
        <w:t>5</w:t>
      </w:r>
      <w:r>
        <w:rPr>
          <w:rFonts w:hint="eastAsia" w:ascii="宋体" w:hAnsi="宋体"/>
          <w:b/>
          <w:color w:val="auto"/>
          <w:sz w:val="24"/>
          <w:highlight w:val="none"/>
        </w:rPr>
        <w:t xml:space="preserve"> 语言文字</w:t>
      </w:r>
    </w:p>
    <w:p w14:paraId="2E81792D">
      <w:pPr>
        <w:pStyle w:val="10"/>
        <w:ind w:firstLine="480" w:firstLineChars="200"/>
        <w:rPr>
          <w:rFonts w:ascii="宋体" w:hAnsi="宋体"/>
          <w:color w:val="auto"/>
          <w:sz w:val="24"/>
          <w:highlight w:val="none"/>
        </w:rPr>
      </w:pPr>
      <w:r>
        <w:rPr>
          <w:rFonts w:hint="eastAsia" w:ascii="宋体" w:hAnsi="宋体"/>
          <w:color w:val="auto"/>
          <w:sz w:val="24"/>
          <w:highlight w:val="none"/>
        </w:rPr>
        <w:t>采购文件和资格申请文件使用的语言文字为中文。专用术语适用外文的，应附有中文注释。</w:t>
      </w:r>
    </w:p>
    <w:p w14:paraId="1117112A">
      <w:pPr>
        <w:rPr>
          <w:rFonts w:ascii="宋体" w:hAnsi="宋体"/>
          <w:b/>
          <w:color w:val="auto"/>
          <w:sz w:val="24"/>
          <w:highlight w:val="none"/>
        </w:rPr>
      </w:pPr>
      <w:r>
        <w:rPr>
          <w:rFonts w:hint="eastAsia" w:ascii="宋体" w:hAnsi="宋体"/>
          <w:b/>
          <w:color w:val="auto"/>
          <w:sz w:val="24"/>
          <w:highlight w:val="none"/>
        </w:rPr>
        <w:t>1.</w:t>
      </w:r>
      <w:r>
        <w:rPr>
          <w:rFonts w:ascii="宋体" w:hAnsi="宋体"/>
          <w:b/>
          <w:color w:val="auto"/>
          <w:sz w:val="24"/>
          <w:highlight w:val="none"/>
        </w:rPr>
        <w:t>6</w:t>
      </w:r>
      <w:r>
        <w:rPr>
          <w:rFonts w:hint="eastAsia" w:ascii="宋体" w:hAnsi="宋体"/>
          <w:b/>
          <w:color w:val="auto"/>
          <w:sz w:val="24"/>
          <w:highlight w:val="none"/>
        </w:rPr>
        <w:t xml:space="preserve"> 计量单位</w:t>
      </w:r>
    </w:p>
    <w:p w14:paraId="6D24680C">
      <w:pPr>
        <w:pStyle w:val="10"/>
        <w:ind w:firstLine="480" w:firstLineChars="200"/>
        <w:rPr>
          <w:rFonts w:ascii="宋体" w:hAnsi="宋体"/>
          <w:color w:val="auto"/>
          <w:sz w:val="24"/>
          <w:highlight w:val="none"/>
        </w:rPr>
      </w:pPr>
      <w:r>
        <w:rPr>
          <w:rFonts w:hint="eastAsia" w:ascii="宋体" w:hAnsi="宋体"/>
          <w:color w:val="auto"/>
          <w:sz w:val="24"/>
          <w:highlight w:val="none"/>
        </w:rPr>
        <w:t>所有计量均采用中华人民共和国法定计量单位。</w:t>
      </w:r>
    </w:p>
    <w:p w14:paraId="786A2E94">
      <w:pPr>
        <w:keepNext/>
        <w:keepLines/>
        <w:adjustRightInd w:val="0"/>
        <w:spacing w:before="240" w:beforeLines="100"/>
        <w:textAlignment w:val="baseline"/>
        <w:outlineLvl w:val="1"/>
        <w:rPr>
          <w:rFonts w:ascii="宋体" w:hAnsi="宋体"/>
          <w:b/>
          <w:color w:val="auto"/>
          <w:kern w:val="0"/>
          <w:sz w:val="24"/>
          <w:highlight w:val="none"/>
        </w:rPr>
      </w:pPr>
      <w:bookmarkStart w:id="54" w:name="_Toc79761665"/>
      <w:bookmarkStart w:id="55" w:name="_Toc63273570"/>
      <w:bookmarkStart w:id="56" w:name="_Toc63587075"/>
      <w:r>
        <w:rPr>
          <w:rFonts w:hint="eastAsia" w:ascii="宋体" w:hAnsi="宋体"/>
          <w:b/>
          <w:color w:val="auto"/>
          <w:kern w:val="0"/>
          <w:sz w:val="24"/>
          <w:highlight w:val="none"/>
        </w:rPr>
        <w:t>2</w:t>
      </w:r>
      <w:r>
        <w:rPr>
          <w:rFonts w:ascii="宋体" w:hAnsi="宋体"/>
          <w:b/>
          <w:color w:val="auto"/>
          <w:kern w:val="0"/>
          <w:sz w:val="24"/>
          <w:highlight w:val="none"/>
        </w:rPr>
        <w:t xml:space="preserve">  </w:t>
      </w:r>
      <w:r>
        <w:rPr>
          <w:rFonts w:hint="eastAsia" w:ascii="宋体" w:hAnsi="宋体"/>
          <w:b/>
          <w:color w:val="auto"/>
          <w:kern w:val="0"/>
          <w:sz w:val="24"/>
          <w:highlight w:val="none"/>
        </w:rPr>
        <w:t>采购文件</w:t>
      </w:r>
      <w:bookmarkEnd w:id="54"/>
      <w:bookmarkEnd w:id="55"/>
      <w:bookmarkEnd w:id="56"/>
    </w:p>
    <w:p w14:paraId="005D0D80">
      <w:pPr>
        <w:rPr>
          <w:rFonts w:ascii="宋体" w:hAnsi="宋体"/>
          <w:b/>
          <w:color w:val="auto"/>
          <w:sz w:val="24"/>
          <w:highlight w:val="none"/>
        </w:rPr>
      </w:pPr>
      <w:r>
        <w:rPr>
          <w:rFonts w:ascii="宋体" w:hAnsi="宋体"/>
          <w:b/>
          <w:color w:val="auto"/>
          <w:sz w:val="24"/>
          <w:highlight w:val="none"/>
        </w:rPr>
        <w:t>2.1</w:t>
      </w:r>
      <w:r>
        <w:rPr>
          <w:rFonts w:hint="eastAsia" w:ascii="宋体" w:hAnsi="宋体"/>
          <w:b/>
          <w:color w:val="auto"/>
          <w:sz w:val="24"/>
          <w:highlight w:val="none"/>
        </w:rPr>
        <w:t xml:space="preserve"> 采购文件的组成</w:t>
      </w:r>
    </w:p>
    <w:p w14:paraId="12A6BAA9">
      <w:pPr>
        <w:snapToGrid w:val="0"/>
        <w:ind w:right="840" w:firstLine="480" w:firstLineChars="200"/>
        <w:rPr>
          <w:rFonts w:ascii="宋体" w:hAnsi="宋体"/>
          <w:color w:val="auto"/>
          <w:sz w:val="24"/>
          <w:highlight w:val="none"/>
        </w:rPr>
      </w:pPr>
      <w:r>
        <w:rPr>
          <w:rFonts w:hint="eastAsia" w:ascii="宋体" w:hAnsi="宋体"/>
          <w:color w:val="auto"/>
          <w:sz w:val="24"/>
          <w:highlight w:val="none"/>
        </w:rPr>
        <w:t>本采购文件包括：</w:t>
      </w:r>
    </w:p>
    <w:p w14:paraId="617EAB6D">
      <w:pPr>
        <w:snapToGrid w:val="0"/>
        <w:ind w:right="840"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）采购公告；</w:t>
      </w:r>
    </w:p>
    <w:p w14:paraId="5A57E729">
      <w:pPr>
        <w:snapToGrid w:val="0"/>
        <w:ind w:right="840"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w:t>
      </w:r>
      <w:r>
        <w:rPr>
          <w:rFonts w:hint="eastAsia" w:ascii="宋体" w:hAnsi="宋体"/>
          <w:color w:val="auto"/>
          <w:sz w:val="24"/>
          <w:highlight w:val="none"/>
          <w:lang w:eastAsia="zh-CN"/>
        </w:rPr>
        <w:t>供应商</w:t>
      </w:r>
      <w:r>
        <w:rPr>
          <w:rFonts w:hint="eastAsia" w:ascii="宋体" w:hAnsi="宋体"/>
          <w:color w:val="auto"/>
          <w:sz w:val="24"/>
          <w:highlight w:val="none"/>
        </w:rPr>
        <w:t>须知；</w:t>
      </w:r>
    </w:p>
    <w:p w14:paraId="406A84E5">
      <w:pPr>
        <w:snapToGrid w:val="0"/>
        <w:ind w:right="840"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）合同条款及格式；</w:t>
      </w:r>
    </w:p>
    <w:p w14:paraId="5DA4F25F">
      <w:pPr>
        <w:snapToGrid w:val="0"/>
        <w:ind w:right="840"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）采购需求；</w:t>
      </w:r>
    </w:p>
    <w:p w14:paraId="2F03A297">
      <w:pPr>
        <w:snapToGrid w:val="0"/>
        <w:ind w:right="840"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w:t>
      </w:r>
      <w:r>
        <w:rPr>
          <w:rFonts w:hint="eastAsia" w:ascii="宋体" w:hAnsi="宋体"/>
          <w:color w:val="auto"/>
          <w:sz w:val="24"/>
          <w:highlight w:val="none"/>
          <w:lang w:eastAsia="zh-CN"/>
        </w:rPr>
        <w:t>响应文件</w:t>
      </w:r>
      <w:r>
        <w:rPr>
          <w:rFonts w:hint="eastAsia" w:ascii="宋体" w:hAnsi="宋体"/>
          <w:color w:val="auto"/>
          <w:sz w:val="24"/>
          <w:highlight w:val="none"/>
        </w:rPr>
        <w:t>格式；</w:t>
      </w:r>
    </w:p>
    <w:p w14:paraId="1BB9528A">
      <w:pPr>
        <w:snapToGrid w:val="0"/>
        <w:ind w:right="840"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w:t>
      </w:r>
      <w:r>
        <w:rPr>
          <w:rFonts w:hint="eastAsia" w:ascii="宋体" w:hAnsi="宋体"/>
          <w:color w:val="auto"/>
          <w:sz w:val="24"/>
          <w:highlight w:val="none"/>
          <w:lang w:val="en-US" w:eastAsia="zh-CN"/>
        </w:rPr>
        <w:t>供应商竞价指南</w:t>
      </w:r>
      <w:r>
        <w:rPr>
          <w:rFonts w:hint="eastAsia" w:ascii="宋体" w:hAnsi="宋体"/>
          <w:color w:val="auto"/>
          <w:sz w:val="24"/>
          <w:highlight w:val="none"/>
        </w:rPr>
        <w:t>。</w:t>
      </w:r>
    </w:p>
    <w:p w14:paraId="53C1DD35">
      <w:pPr>
        <w:pStyle w:val="10"/>
        <w:ind w:firstLine="480" w:firstLineChars="200"/>
        <w:rPr>
          <w:rFonts w:ascii="宋体" w:hAnsi="宋体"/>
          <w:color w:val="auto"/>
          <w:sz w:val="24"/>
          <w:highlight w:val="none"/>
        </w:rPr>
      </w:pPr>
      <w:r>
        <w:rPr>
          <w:rFonts w:hint="eastAsia" w:ascii="宋体" w:hAnsi="宋体"/>
          <w:color w:val="auto"/>
          <w:sz w:val="24"/>
          <w:highlight w:val="none"/>
        </w:rPr>
        <w:t>采购人依照本章规定，对采购文件所作的澄清、修改，构成采购文件的组成部分。</w:t>
      </w:r>
    </w:p>
    <w:p w14:paraId="4AC372F3">
      <w:pPr>
        <w:rPr>
          <w:rFonts w:ascii="宋体" w:hAnsi="宋体"/>
          <w:b/>
          <w:color w:val="auto"/>
          <w:sz w:val="24"/>
          <w:highlight w:val="none"/>
        </w:rPr>
      </w:pPr>
      <w:bookmarkStart w:id="57" w:name="_Toc1385"/>
      <w:bookmarkStart w:id="58" w:name="_Toc485303289"/>
      <w:r>
        <w:rPr>
          <w:rFonts w:ascii="宋体" w:hAnsi="宋体"/>
          <w:b/>
          <w:color w:val="auto"/>
          <w:sz w:val="24"/>
          <w:highlight w:val="none"/>
        </w:rPr>
        <w:t xml:space="preserve">2.2 </w:t>
      </w:r>
      <w:r>
        <w:rPr>
          <w:rFonts w:hint="eastAsia" w:ascii="宋体" w:hAnsi="宋体"/>
          <w:b/>
          <w:color w:val="auto"/>
          <w:sz w:val="24"/>
          <w:highlight w:val="none"/>
        </w:rPr>
        <w:t>采购文件的澄清</w:t>
      </w:r>
      <w:bookmarkEnd w:id="57"/>
      <w:bookmarkEnd w:id="58"/>
      <w:r>
        <w:rPr>
          <w:rFonts w:hint="eastAsia" w:ascii="宋体" w:hAnsi="宋体"/>
          <w:b/>
          <w:color w:val="auto"/>
          <w:sz w:val="24"/>
          <w:highlight w:val="none"/>
        </w:rPr>
        <w:t>和修改</w:t>
      </w:r>
    </w:p>
    <w:p w14:paraId="56E69C2D">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color w:val="auto"/>
          <w:sz w:val="24"/>
          <w:highlight w:val="green"/>
        </w:rPr>
      </w:pPr>
      <w:bookmarkStart w:id="59" w:name="_Toc79761666"/>
      <w:bookmarkStart w:id="60" w:name="_Toc63587076"/>
      <w:bookmarkStart w:id="61" w:name="_Toc352691479"/>
      <w:bookmarkStart w:id="62" w:name="_Toc485303290"/>
      <w:r>
        <w:rPr>
          <w:rFonts w:ascii="宋体" w:hAnsi="宋体"/>
          <w:color w:val="auto"/>
          <w:sz w:val="24"/>
          <w:highlight w:val="none"/>
        </w:rPr>
        <w:t>2.2.1</w:t>
      </w:r>
      <w:r>
        <w:rPr>
          <w:rFonts w:hint="eastAsia" w:ascii="宋体" w:hAnsi="宋体"/>
          <w:color w:val="auto"/>
          <w:sz w:val="24"/>
          <w:highlight w:val="none"/>
          <w:lang w:eastAsia="zh-CN"/>
        </w:rPr>
        <w:t>供应商</w:t>
      </w:r>
      <w:r>
        <w:rPr>
          <w:rFonts w:hint="eastAsia" w:ascii="宋体" w:hAnsi="宋体"/>
          <w:color w:val="auto"/>
          <w:sz w:val="24"/>
          <w:highlight w:val="none"/>
        </w:rPr>
        <w:t>应仔细阅读和检查采购文件的全部内容。如发现缺页或内容/附件不全，应及时向采购人提出，以便补齐。</w:t>
      </w:r>
      <w:r>
        <w:rPr>
          <w:rFonts w:hint="eastAsia" w:ascii="宋体" w:hAnsi="宋体"/>
          <w:color w:val="auto"/>
          <w:sz w:val="24"/>
          <w:highlight w:val="green"/>
        </w:rPr>
        <w:t>如有疑问，应在</w:t>
      </w:r>
      <w:r>
        <w:rPr>
          <w:rFonts w:hint="eastAsia" w:ascii="宋体" w:hAnsi="宋体"/>
          <w:color w:val="auto"/>
          <w:sz w:val="24"/>
          <w:highlight w:val="green"/>
          <w:lang w:val="en-US" w:eastAsia="zh-CN"/>
        </w:rPr>
        <w:t>项目报名期限内</w:t>
      </w:r>
      <w:r>
        <w:rPr>
          <w:rFonts w:hint="eastAsia" w:ascii="宋体" w:hAnsi="宋体"/>
          <w:color w:val="auto"/>
          <w:sz w:val="24"/>
          <w:highlight w:val="green"/>
        </w:rPr>
        <w:t>提出。</w:t>
      </w:r>
    </w:p>
    <w:p w14:paraId="5E7DB41E">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color w:val="auto"/>
          <w:sz w:val="24"/>
          <w:highlight w:val="green"/>
        </w:rPr>
      </w:pPr>
      <w:r>
        <w:rPr>
          <w:rFonts w:ascii="宋体" w:hAnsi="宋体"/>
          <w:color w:val="auto"/>
          <w:sz w:val="24"/>
          <w:highlight w:val="green"/>
        </w:rPr>
        <w:t>2.2.2</w:t>
      </w:r>
      <w:r>
        <w:rPr>
          <w:rFonts w:hint="eastAsia" w:ascii="宋体" w:hAnsi="宋体"/>
          <w:color w:val="auto"/>
          <w:sz w:val="24"/>
          <w:highlight w:val="green"/>
        </w:rPr>
        <w:t>采购人可根据</w:t>
      </w:r>
      <w:r>
        <w:rPr>
          <w:rFonts w:hint="eastAsia" w:ascii="宋体" w:hAnsi="宋体"/>
          <w:color w:val="auto"/>
          <w:sz w:val="24"/>
          <w:highlight w:val="green"/>
          <w:lang w:eastAsia="zh-CN"/>
        </w:rPr>
        <w:t>供应商</w:t>
      </w:r>
      <w:r>
        <w:rPr>
          <w:rFonts w:hint="eastAsia" w:ascii="宋体" w:hAnsi="宋体"/>
          <w:color w:val="auto"/>
          <w:sz w:val="24"/>
          <w:highlight w:val="green"/>
        </w:rPr>
        <w:t>的要求或主动对采购文件进行澄清或修改</w:t>
      </w:r>
      <w:r>
        <w:rPr>
          <w:rFonts w:hint="eastAsia" w:ascii="宋体" w:hAnsi="宋体"/>
          <w:color w:val="auto"/>
          <w:sz w:val="24"/>
          <w:highlight w:val="green"/>
          <w:lang w:eastAsia="zh-CN"/>
        </w:rPr>
        <w:t>，</w:t>
      </w:r>
      <w:r>
        <w:rPr>
          <w:rFonts w:hint="eastAsia" w:ascii="宋体" w:hAnsi="宋体"/>
          <w:color w:val="auto"/>
          <w:sz w:val="24"/>
          <w:highlight w:val="green"/>
        </w:rPr>
        <w:t>采购人可视具体情况</w:t>
      </w:r>
      <w:r>
        <w:rPr>
          <w:rFonts w:hint="eastAsia" w:ascii="宋体" w:hAnsi="宋体"/>
          <w:color w:val="auto"/>
          <w:sz w:val="24"/>
          <w:highlight w:val="green"/>
          <w:lang w:val="en-US" w:eastAsia="zh-CN"/>
        </w:rPr>
        <w:t>合理顺延</w:t>
      </w:r>
      <w:r>
        <w:rPr>
          <w:rFonts w:hint="eastAsia" w:ascii="宋体" w:hAnsi="宋体"/>
          <w:color w:val="auto"/>
          <w:sz w:val="24"/>
          <w:highlight w:val="green"/>
        </w:rPr>
        <w:t>递交响应文件的截止时间。澄清或修改的内容以变更公告</w:t>
      </w:r>
      <w:r>
        <w:rPr>
          <w:rFonts w:hint="eastAsia" w:ascii="宋体" w:hAnsi="宋体"/>
          <w:color w:val="auto"/>
          <w:sz w:val="24"/>
          <w:highlight w:val="green"/>
          <w:lang w:val="en-US" w:eastAsia="zh-CN"/>
        </w:rPr>
        <w:t>/澄清公告</w:t>
      </w:r>
      <w:r>
        <w:rPr>
          <w:rFonts w:hint="eastAsia" w:ascii="宋体" w:hAnsi="宋体"/>
          <w:color w:val="auto"/>
          <w:sz w:val="24"/>
          <w:highlight w:val="green"/>
        </w:rPr>
        <w:t>的形式在“黑龙江阳光采购服务平台” 发布，因供应商未及时关注查看</w:t>
      </w:r>
      <w:r>
        <w:rPr>
          <w:rFonts w:hint="eastAsia" w:ascii="宋体" w:hAnsi="宋体"/>
          <w:color w:val="auto"/>
          <w:sz w:val="24"/>
          <w:highlight w:val="green"/>
          <w:lang w:val="en-US" w:eastAsia="zh-CN"/>
        </w:rPr>
        <w:t>公告</w:t>
      </w:r>
      <w:r>
        <w:rPr>
          <w:rFonts w:hint="eastAsia" w:ascii="宋体" w:hAnsi="宋体"/>
          <w:color w:val="auto"/>
          <w:sz w:val="24"/>
          <w:highlight w:val="green"/>
        </w:rPr>
        <w:t>信息而导致的任何后果，由供应商自行负责。</w:t>
      </w:r>
    </w:p>
    <w:p w14:paraId="7A14E79C">
      <w:pPr>
        <w:pStyle w:val="10"/>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.2.3</w:t>
      </w:r>
      <w:r>
        <w:rPr>
          <w:rFonts w:hint="eastAsia" w:ascii="宋体" w:hAnsi="宋体"/>
          <w:color w:val="auto"/>
          <w:sz w:val="24"/>
          <w:highlight w:val="none"/>
        </w:rPr>
        <w:t>除非确有必要，采购人有权拒绝回复</w:t>
      </w:r>
      <w:r>
        <w:rPr>
          <w:rFonts w:hint="eastAsia" w:ascii="宋体" w:hAnsi="宋体"/>
          <w:color w:val="auto"/>
          <w:sz w:val="24"/>
          <w:highlight w:val="none"/>
          <w:lang w:eastAsia="zh-CN"/>
        </w:rPr>
        <w:t>供应商</w:t>
      </w:r>
      <w:r>
        <w:rPr>
          <w:rFonts w:hint="eastAsia" w:ascii="宋体" w:hAnsi="宋体"/>
          <w:color w:val="auto"/>
          <w:sz w:val="24"/>
          <w:highlight w:val="none"/>
        </w:rPr>
        <w:t>在规定的时间后提出的任何澄清要求。</w:t>
      </w:r>
    </w:p>
    <w:p w14:paraId="3DC05F0B">
      <w:pPr>
        <w:keepNext/>
        <w:keepLines/>
        <w:adjustRightInd w:val="0"/>
        <w:spacing w:before="240" w:beforeLines="100"/>
        <w:textAlignment w:val="baseline"/>
        <w:outlineLvl w:val="1"/>
        <w:rPr>
          <w:rFonts w:hint="eastAsia" w:ascii="宋体" w:hAnsi="宋体" w:eastAsia="宋体"/>
          <w:b/>
          <w:color w:val="auto"/>
          <w:kern w:val="0"/>
          <w:sz w:val="24"/>
          <w:highlight w:val="none"/>
          <w:lang w:eastAsia="zh-CN"/>
        </w:rPr>
      </w:pPr>
      <w:r>
        <w:rPr>
          <w:rFonts w:ascii="宋体" w:hAnsi="宋体"/>
          <w:b/>
          <w:color w:val="auto"/>
          <w:kern w:val="0"/>
          <w:sz w:val="24"/>
          <w:highlight w:val="none"/>
        </w:rPr>
        <w:t xml:space="preserve">3  </w:t>
      </w:r>
      <w:bookmarkEnd w:id="59"/>
      <w:bookmarkEnd w:id="60"/>
      <w:r>
        <w:rPr>
          <w:rFonts w:hint="eastAsia" w:ascii="宋体" w:hAnsi="宋体"/>
          <w:b/>
          <w:color w:val="auto"/>
          <w:kern w:val="0"/>
          <w:sz w:val="24"/>
          <w:highlight w:val="none"/>
          <w:lang w:eastAsia="zh-CN"/>
        </w:rPr>
        <w:t>响应文件</w:t>
      </w:r>
    </w:p>
    <w:p w14:paraId="07C8EEF3">
      <w:pPr>
        <w:rPr>
          <w:rFonts w:ascii="宋体" w:hAnsi="宋体"/>
          <w:b/>
          <w:color w:val="auto"/>
          <w:sz w:val="24"/>
          <w:highlight w:val="none"/>
        </w:rPr>
      </w:pPr>
      <w:r>
        <w:rPr>
          <w:rFonts w:ascii="宋体" w:hAnsi="宋体"/>
          <w:b/>
          <w:color w:val="auto"/>
          <w:sz w:val="24"/>
          <w:highlight w:val="none"/>
        </w:rPr>
        <w:t>3.1</w:t>
      </w:r>
      <w:r>
        <w:rPr>
          <w:rFonts w:hint="eastAsia" w:ascii="宋体" w:hAnsi="宋体"/>
          <w:b/>
          <w:color w:val="auto"/>
          <w:sz w:val="24"/>
          <w:highlight w:val="none"/>
        </w:rPr>
        <w:t xml:space="preserve"> </w:t>
      </w:r>
      <w:r>
        <w:rPr>
          <w:rFonts w:hint="eastAsia" w:ascii="宋体" w:hAnsi="宋体"/>
          <w:b/>
          <w:color w:val="auto"/>
          <w:sz w:val="24"/>
          <w:highlight w:val="none"/>
          <w:lang w:eastAsia="zh-CN"/>
        </w:rPr>
        <w:t>响应文件</w:t>
      </w:r>
      <w:r>
        <w:rPr>
          <w:rFonts w:hint="eastAsia" w:ascii="宋体" w:hAnsi="宋体"/>
          <w:b/>
          <w:color w:val="auto"/>
          <w:sz w:val="24"/>
          <w:highlight w:val="none"/>
        </w:rPr>
        <w:t>的组成</w:t>
      </w:r>
    </w:p>
    <w:p w14:paraId="5B7CE83B">
      <w:pPr>
        <w:snapToGrid w:val="0"/>
        <w:ind w:right="84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.1.1</w:t>
      </w:r>
      <w:r>
        <w:rPr>
          <w:rFonts w:hint="eastAsia" w:ascii="宋体" w:hAnsi="宋体"/>
          <w:color w:val="auto"/>
          <w:sz w:val="24"/>
          <w:highlight w:val="none"/>
          <w:lang w:eastAsia="zh-CN"/>
        </w:rPr>
        <w:t>响应文件</w:t>
      </w:r>
      <w:r>
        <w:rPr>
          <w:rFonts w:hint="eastAsia" w:ascii="宋体" w:hAnsi="宋体"/>
          <w:color w:val="auto"/>
          <w:sz w:val="24"/>
          <w:highlight w:val="none"/>
        </w:rPr>
        <w:t>应包括下列内容：</w:t>
      </w:r>
    </w:p>
    <w:p w14:paraId="006B74A4">
      <w:pPr>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）响应函；</w:t>
      </w:r>
    </w:p>
    <w:p w14:paraId="32E93765">
      <w:pPr>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）法定代表人（单位负责人）身份证明；</w:t>
      </w:r>
    </w:p>
    <w:p w14:paraId="0F093B3E">
      <w:pPr>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）授权委托书；</w:t>
      </w:r>
    </w:p>
    <w:p w14:paraId="21765325">
      <w:pPr>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）资格证明材料；</w:t>
      </w:r>
    </w:p>
    <w:p w14:paraId="1D3C0FF6">
      <w:pPr>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）其他资料。</w:t>
      </w:r>
    </w:p>
    <w:p w14:paraId="68C3CACA">
      <w:pPr>
        <w:ind w:firstLine="480" w:firstLineChars="200"/>
        <w:rPr>
          <w:rFonts w:ascii="宋体" w:hAnsi="宋体"/>
          <w:color w:val="auto"/>
          <w:sz w:val="24"/>
          <w:highlight w:val="none"/>
        </w:rPr>
      </w:pPr>
      <w:r>
        <w:rPr>
          <w:rFonts w:hint="eastAsia" w:ascii="宋体" w:hAnsi="宋体"/>
          <w:color w:val="auto"/>
          <w:sz w:val="24"/>
          <w:highlight w:val="none"/>
          <w:lang w:eastAsia="zh-CN"/>
        </w:rPr>
        <w:t>供应商</w:t>
      </w:r>
      <w:r>
        <w:rPr>
          <w:rFonts w:hint="eastAsia" w:ascii="宋体" w:hAnsi="宋体"/>
          <w:color w:val="auto"/>
          <w:sz w:val="24"/>
          <w:highlight w:val="none"/>
        </w:rPr>
        <w:t>在递交</w:t>
      </w:r>
      <w:r>
        <w:rPr>
          <w:rFonts w:hint="eastAsia" w:ascii="宋体" w:hAnsi="宋体"/>
          <w:color w:val="auto"/>
          <w:sz w:val="24"/>
          <w:highlight w:val="none"/>
          <w:lang w:eastAsia="zh-CN"/>
        </w:rPr>
        <w:t>响应文件</w:t>
      </w:r>
      <w:r>
        <w:rPr>
          <w:rFonts w:hint="eastAsia" w:ascii="宋体" w:hAnsi="宋体"/>
          <w:color w:val="auto"/>
          <w:sz w:val="24"/>
          <w:highlight w:val="none"/>
        </w:rPr>
        <w:t>的截止时间前可进行澄清、说明和补正。补充的内容须经</w:t>
      </w:r>
      <w:r>
        <w:rPr>
          <w:rFonts w:hint="eastAsia" w:ascii="宋体" w:hAnsi="宋体"/>
          <w:color w:val="auto"/>
          <w:sz w:val="24"/>
          <w:highlight w:val="none"/>
          <w:lang w:eastAsia="zh-CN"/>
        </w:rPr>
        <w:t>供应商</w:t>
      </w:r>
      <w:r>
        <w:rPr>
          <w:rFonts w:hint="eastAsia" w:ascii="宋体" w:hAnsi="宋体"/>
          <w:color w:val="auto"/>
          <w:sz w:val="24"/>
          <w:highlight w:val="none"/>
        </w:rPr>
        <w:t>法定代表人（单位负责人）或其授权的代理人签字，生效后作为</w:t>
      </w:r>
      <w:r>
        <w:rPr>
          <w:rFonts w:hint="eastAsia" w:ascii="宋体" w:hAnsi="宋体"/>
          <w:color w:val="auto"/>
          <w:sz w:val="24"/>
          <w:highlight w:val="none"/>
          <w:lang w:eastAsia="zh-CN"/>
        </w:rPr>
        <w:t>响应文件</w:t>
      </w:r>
      <w:r>
        <w:rPr>
          <w:rFonts w:hint="eastAsia" w:ascii="宋体" w:hAnsi="宋体"/>
          <w:color w:val="auto"/>
          <w:sz w:val="24"/>
          <w:highlight w:val="none"/>
        </w:rPr>
        <w:t>的组成部分。</w:t>
      </w:r>
    </w:p>
    <w:p w14:paraId="269268A0">
      <w:pPr>
        <w:rPr>
          <w:rFonts w:ascii="宋体" w:hAnsi="宋体"/>
          <w:color w:val="auto"/>
          <w:sz w:val="24"/>
          <w:highlight w:val="none"/>
        </w:rPr>
      </w:pPr>
      <w:r>
        <w:rPr>
          <w:rFonts w:ascii="宋体" w:hAnsi="宋体"/>
          <w:color w:val="auto"/>
          <w:sz w:val="24"/>
          <w:highlight w:val="none"/>
        </w:rPr>
        <w:t>3.1.2</w:t>
      </w:r>
      <w:r>
        <w:rPr>
          <w:rFonts w:hint="eastAsia" w:ascii="宋体" w:hAnsi="宋体"/>
          <w:color w:val="auto"/>
          <w:sz w:val="24"/>
          <w:highlight w:val="none"/>
          <w:lang w:eastAsia="zh-CN"/>
        </w:rPr>
        <w:t>供应商</w:t>
      </w:r>
      <w:r>
        <w:rPr>
          <w:rFonts w:hint="eastAsia" w:ascii="宋体" w:hAnsi="宋体"/>
          <w:color w:val="auto"/>
          <w:sz w:val="24"/>
          <w:highlight w:val="none"/>
        </w:rPr>
        <w:t>的法定代表人（单位负责人）亲自签署</w:t>
      </w:r>
      <w:r>
        <w:rPr>
          <w:rFonts w:hint="eastAsia" w:ascii="宋体" w:hAnsi="宋体"/>
          <w:color w:val="auto"/>
          <w:sz w:val="24"/>
          <w:highlight w:val="none"/>
          <w:lang w:eastAsia="zh-CN"/>
        </w:rPr>
        <w:t>响应文件</w:t>
      </w:r>
      <w:r>
        <w:rPr>
          <w:rFonts w:hint="eastAsia" w:ascii="宋体" w:hAnsi="宋体"/>
          <w:color w:val="auto"/>
          <w:sz w:val="24"/>
          <w:highlight w:val="none"/>
        </w:rPr>
        <w:t>、亲自参加采购活动的，</w:t>
      </w:r>
      <w:r>
        <w:rPr>
          <w:rFonts w:hint="eastAsia" w:ascii="宋体" w:hAnsi="宋体"/>
          <w:color w:val="auto"/>
          <w:sz w:val="24"/>
          <w:highlight w:val="none"/>
          <w:lang w:eastAsia="zh-CN"/>
        </w:rPr>
        <w:t>响应文件</w:t>
      </w:r>
      <w:r>
        <w:rPr>
          <w:rFonts w:hint="eastAsia" w:ascii="宋体" w:hAnsi="宋体"/>
          <w:color w:val="auto"/>
          <w:sz w:val="24"/>
          <w:highlight w:val="none"/>
        </w:rPr>
        <w:t>不包括第3</w:t>
      </w:r>
      <w:r>
        <w:rPr>
          <w:rFonts w:ascii="宋体" w:hAnsi="宋体"/>
          <w:color w:val="auto"/>
          <w:sz w:val="24"/>
          <w:highlight w:val="none"/>
        </w:rPr>
        <w:t>.</w:t>
      </w:r>
      <w:r>
        <w:rPr>
          <w:rFonts w:hint="eastAsia" w:ascii="宋体" w:hAnsi="宋体"/>
          <w:color w:val="auto"/>
          <w:sz w:val="24"/>
          <w:highlight w:val="none"/>
        </w:rPr>
        <w:t>1</w:t>
      </w:r>
      <w:r>
        <w:rPr>
          <w:rFonts w:ascii="宋体" w:hAnsi="宋体"/>
          <w:color w:val="auto"/>
          <w:sz w:val="24"/>
          <w:highlight w:val="none"/>
        </w:rPr>
        <w:t>.1</w:t>
      </w:r>
      <w:r>
        <w:rPr>
          <w:rFonts w:hint="eastAsia" w:ascii="宋体" w:hAnsi="宋体"/>
          <w:color w:val="auto"/>
          <w:sz w:val="24"/>
          <w:highlight w:val="none"/>
        </w:rPr>
        <w:t>（3）目所指的授权委托书。</w:t>
      </w:r>
    </w:p>
    <w:p w14:paraId="3C13CF86">
      <w:pPr>
        <w:keepNext w:val="0"/>
        <w:keepLines w:val="0"/>
        <w:pageBreakBefore w:val="0"/>
        <w:widowControl w:val="0"/>
        <w:kinsoku/>
        <w:wordWrap/>
        <w:overflowPunct/>
        <w:topLinePunct w:val="0"/>
        <w:autoSpaceDE/>
        <w:autoSpaceDN/>
        <w:bidi w:val="0"/>
        <w:adjustRightInd/>
        <w:snapToGrid/>
        <w:ind w:firstLine="482" w:firstLineChars="200"/>
        <w:textAlignment w:val="auto"/>
        <w:rPr>
          <w:rFonts w:ascii="宋体" w:hAnsi="宋体"/>
          <w:b/>
          <w:color w:val="auto"/>
          <w:sz w:val="24"/>
          <w:highlight w:val="green"/>
        </w:rPr>
      </w:pPr>
      <w:bookmarkStart w:id="63" w:name="_Toc25600"/>
      <w:r>
        <w:rPr>
          <w:rFonts w:ascii="宋体" w:hAnsi="宋体"/>
          <w:b/>
          <w:color w:val="auto"/>
          <w:sz w:val="24"/>
          <w:highlight w:val="green"/>
        </w:rPr>
        <w:t>3.</w:t>
      </w:r>
      <w:r>
        <w:rPr>
          <w:rFonts w:hint="eastAsia" w:ascii="宋体" w:hAnsi="宋体"/>
          <w:b/>
          <w:color w:val="auto"/>
          <w:sz w:val="24"/>
          <w:highlight w:val="green"/>
          <w:lang w:val="en-US" w:eastAsia="zh-CN"/>
        </w:rPr>
        <w:t>2</w:t>
      </w:r>
      <w:r>
        <w:rPr>
          <w:rFonts w:ascii="宋体" w:hAnsi="宋体"/>
          <w:b/>
          <w:color w:val="auto"/>
          <w:sz w:val="24"/>
          <w:highlight w:val="green"/>
        </w:rPr>
        <w:t xml:space="preserve"> </w:t>
      </w:r>
      <w:r>
        <w:rPr>
          <w:rFonts w:hint="eastAsia" w:ascii="宋体" w:hAnsi="宋体"/>
          <w:b/>
          <w:color w:val="auto"/>
          <w:sz w:val="24"/>
          <w:highlight w:val="green"/>
        </w:rPr>
        <w:t>响应文件有效期</w:t>
      </w:r>
    </w:p>
    <w:p w14:paraId="777108BC">
      <w:pPr>
        <w:ind w:firstLine="480" w:firstLineChars="200"/>
        <w:rPr>
          <w:rFonts w:ascii="宋体" w:hAnsi="宋体"/>
          <w:color w:val="auto"/>
          <w:sz w:val="24"/>
          <w:highlight w:val="green"/>
        </w:rPr>
      </w:pPr>
      <w:r>
        <w:rPr>
          <w:rFonts w:ascii="宋体" w:hAnsi="宋体"/>
          <w:color w:val="auto"/>
          <w:sz w:val="24"/>
          <w:highlight w:val="green"/>
        </w:rPr>
        <w:t>3.</w:t>
      </w:r>
      <w:r>
        <w:rPr>
          <w:rFonts w:hint="eastAsia" w:ascii="宋体" w:hAnsi="宋体"/>
          <w:color w:val="auto"/>
          <w:sz w:val="24"/>
          <w:highlight w:val="green"/>
          <w:lang w:val="en-US" w:eastAsia="zh-CN"/>
        </w:rPr>
        <w:t>2</w:t>
      </w:r>
      <w:r>
        <w:rPr>
          <w:rFonts w:ascii="宋体" w:hAnsi="宋体"/>
          <w:color w:val="auto"/>
          <w:sz w:val="24"/>
          <w:highlight w:val="green"/>
        </w:rPr>
        <w:t>.1</w:t>
      </w:r>
      <w:r>
        <w:rPr>
          <w:rFonts w:hint="eastAsia" w:ascii="宋体" w:hAnsi="宋体"/>
          <w:color w:val="auto"/>
          <w:sz w:val="24"/>
          <w:highlight w:val="green"/>
        </w:rPr>
        <w:t>响应文件有效期为</w:t>
      </w:r>
      <w:r>
        <w:rPr>
          <w:rFonts w:ascii="宋体" w:hAnsi="宋体"/>
          <w:color w:val="auto"/>
          <w:sz w:val="24"/>
          <w:highlight w:val="green"/>
        </w:rPr>
        <w:t>90</w:t>
      </w:r>
      <w:r>
        <w:rPr>
          <w:rFonts w:hint="eastAsia" w:ascii="宋体" w:hAnsi="宋体"/>
          <w:color w:val="auto"/>
          <w:sz w:val="24"/>
          <w:highlight w:val="green"/>
        </w:rPr>
        <w:t>日，从采购文件规定的递交响应文件的截止时间开始计算。</w:t>
      </w:r>
    </w:p>
    <w:p w14:paraId="283D64EE">
      <w:pPr>
        <w:pStyle w:val="10"/>
        <w:ind w:firstLine="480" w:firstLineChars="200"/>
        <w:rPr>
          <w:rFonts w:hint="eastAsia" w:ascii="宋体" w:hAnsi="宋体"/>
          <w:color w:val="auto"/>
          <w:sz w:val="24"/>
          <w:highlight w:val="green"/>
        </w:rPr>
      </w:pPr>
      <w:r>
        <w:rPr>
          <w:rFonts w:ascii="宋体" w:hAnsi="宋体"/>
          <w:color w:val="auto"/>
          <w:sz w:val="24"/>
          <w:highlight w:val="green"/>
        </w:rPr>
        <w:t>3.</w:t>
      </w:r>
      <w:r>
        <w:rPr>
          <w:rFonts w:hint="eastAsia" w:ascii="宋体" w:hAnsi="宋体"/>
          <w:color w:val="auto"/>
          <w:sz w:val="24"/>
          <w:highlight w:val="green"/>
          <w:lang w:val="en-US" w:eastAsia="zh-CN"/>
        </w:rPr>
        <w:t>2</w:t>
      </w:r>
      <w:r>
        <w:rPr>
          <w:rFonts w:ascii="宋体" w:hAnsi="宋体"/>
          <w:color w:val="auto"/>
          <w:sz w:val="24"/>
          <w:highlight w:val="green"/>
        </w:rPr>
        <w:t>.2</w:t>
      </w:r>
      <w:r>
        <w:rPr>
          <w:rFonts w:hint="eastAsia" w:ascii="宋体" w:hAnsi="宋体"/>
          <w:color w:val="auto"/>
          <w:sz w:val="24"/>
          <w:highlight w:val="green"/>
        </w:rPr>
        <w:t>出现特殊情况需要延长响应文件有效期的，采购人以书面形式通知所有</w:t>
      </w:r>
      <w:r>
        <w:rPr>
          <w:rFonts w:hint="eastAsia" w:ascii="宋体" w:hAnsi="宋体"/>
          <w:color w:val="auto"/>
          <w:sz w:val="24"/>
          <w:highlight w:val="green"/>
          <w:lang w:eastAsia="zh-CN"/>
        </w:rPr>
        <w:t>供应商</w:t>
      </w:r>
      <w:r>
        <w:rPr>
          <w:rFonts w:hint="eastAsia" w:ascii="宋体" w:hAnsi="宋体"/>
          <w:color w:val="auto"/>
          <w:sz w:val="24"/>
          <w:highlight w:val="green"/>
        </w:rPr>
        <w:t>延长响应文件有效期，</w:t>
      </w:r>
      <w:r>
        <w:rPr>
          <w:rFonts w:hint="eastAsia" w:ascii="宋体" w:hAnsi="宋体"/>
          <w:color w:val="auto"/>
          <w:sz w:val="24"/>
          <w:highlight w:val="green"/>
          <w:lang w:eastAsia="zh-CN"/>
        </w:rPr>
        <w:t>供应商</w:t>
      </w:r>
      <w:r>
        <w:rPr>
          <w:rFonts w:hint="eastAsia" w:ascii="宋体" w:hAnsi="宋体"/>
          <w:color w:val="auto"/>
          <w:sz w:val="24"/>
          <w:highlight w:val="green"/>
        </w:rPr>
        <w:t>应予以书面答复。同意延长的，应相应延长其采购保证金的有效期，但不得修改其响应文件；拒绝延长的，其响应文件在原有效期届满后失效，但</w:t>
      </w:r>
      <w:r>
        <w:rPr>
          <w:rFonts w:hint="eastAsia" w:ascii="宋体" w:hAnsi="宋体"/>
          <w:color w:val="auto"/>
          <w:sz w:val="24"/>
          <w:highlight w:val="green"/>
          <w:lang w:eastAsia="zh-CN"/>
        </w:rPr>
        <w:t>供应商</w:t>
      </w:r>
      <w:r>
        <w:rPr>
          <w:rFonts w:hint="eastAsia" w:ascii="宋体" w:hAnsi="宋体"/>
          <w:color w:val="auto"/>
          <w:sz w:val="24"/>
          <w:highlight w:val="green"/>
        </w:rPr>
        <w:t>有权收回其采购保证金。</w:t>
      </w:r>
    </w:p>
    <w:p w14:paraId="5B06D35F">
      <w:pPr>
        <w:keepNext w:val="0"/>
        <w:keepLines w:val="0"/>
        <w:pageBreakBefore w:val="0"/>
        <w:widowControl w:val="0"/>
        <w:kinsoku/>
        <w:wordWrap/>
        <w:overflowPunct/>
        <w:topLinePunct w:val="0"/>
        <w:autoSpaceDE/>
        <w:autoSpaceDN/>
        <w:bidi w:val="0"/>
        <w:adjustRightInd/>
        <w:snapToGrid/>
        <w:ind w:firstLine="482" w:firstLineChars="200"/>
        <w:textAlignment w:val="auto"/>
        <w:rPr>
          <w:rFonts w:ascii="宋体" w:hAnsi="宋体"/>
          <w:b/>
          <w:color w:val="auto"/>
          <w:sz w:val="24"/>
          <w:highlight w:val="none"/>
        </w:rPr>
      </w:pPr>
      <w:bookmarkStart w:id="64" w:name="_Toc868"/>
      <w:r>
        <w:rPr>
          <w:rFonts w:ascii="宋体" w:hAnsi="宋体"/>
          <w:b/>
          <w:color w:val="auto"/>
          <w:sz w:val="24"/>
          <w:highlight w:val="none"/>
        </w:rPr>
        <w:t>3.</w:t>
      </w:r>
      <w:r>
        <w:rPr>
          <w:rFonts w:hint="eastAsia" w:ascii="宋体" w:hAnsi="宋体"/>
          <w:b/>
          <w:color w:val="auto"/>
          <w:sz w:val="24"/>
          <w:highlight w:val="none"/>
          <w:lang w:val="en-US" w:eastAsia="zh-CN"/>
        </w:rPr>
        <w:t>3</w:t>
      </w:r>
      <w:r>
        <w:rPr>
          <w:rFonts w:hint="eastAsia" w:ascii="宋体" w:hAnsi="宋体"/>
          <w:b/>
          <w:color w:val="auto"/>
          <w:sz w:val="24"/>
          <w:highlight w:val="none"/>
        </w:rPr>
        <w:t>采购保证金</w:t>
      </w:r>
      <w:bookmarkEnd w:id="64"/>
    </w:p>
    <w:p w14:paraId="2DC75BD8">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lang w:val="en-US" w:eastAsia="zh-CN"/>
        </w:rPr>
        <w:t>3</w:t>
      </w:r>
      <w:r>
        <w:rPr>
          <w:rFonts w:ascii="宋体" w:hAnsi="宋体"/>
          <w:color w:val="auto"/>
          <w:sz w:val="24"/>
          <w:highlight w:val="none"/>
        </w:rPr>
        <w:t xml:space="preserve">.1 </w:t>
      </w:r>
      <w:r>
        <w:rPr>
          <w:rFonts w:hint="eastAsia" w:ascii="宋体" w:hAnsi="宋体"/>
          <w:color w:val="auto"/>
          <w:sz w:val="24"/>
          <w:highlight w:val="none"/>
        </w:rPr>
        <w:t>采购公告规定要求递交采购保证金的，</w:t>
      </w:r>
      <w:r>
        <w:rPr>
          <w:rFonts w:hint="eastAsia" w:ascii="宋体" w:hAnsi="宋体"/>
          <w:color w:val="auto"/>
          <w:sz w:val="24"/>
          <w:highlight w:val="none"/>
          <w:lang w:eastAsia="zh-CN"/>
        </w:rPr>
        <w:t>供应商</w:t>
      </w:r>
      <w:r>
        <w:rPr>
          <w:rFonts w:hint="eastAsia" w:ascii="宋体" w:hAnsi="宋体"/>
          <w:color w:val="auto"/>
          <w:sz w:val="24"/>
          <w:highlight w:val="none"/>
        </w:rPr>
        <w:t>应按采购公告规定的时间、金额</w:t>
      </w:r>
      <w:bookmarkStart w:id="65" w:name="_Toc152045545"/>
      <w:bookmarkStart w:id="66" w:name="_Toc384308226"/>
      <w:bookmarkStart w:id="67" w:name="_Toc361508601"/>
      <w:bookmarkStart w:id="68" w:name="_Toc247527570"/>
      <w:bookmarkStart w:id="69" w:name="_Toc152042321"/>
      <w:bookmarkStart w:id="70" w:name="_Toc352691489"/>
      <w:bookmarkStart w:id="71" w:name="_Toc369531532"/>
      <w:bookmarkStart w:id="72" w:name="_Toc300834966"/>
      <w:bookmarkStart w:id="73" w:name="_Toc4592"/>
      <w:bookmarkStart w:id="74" w:name="_Toc144974513"/>
      <w:bookmarkStart w:id="75" w:name="_Toc247513969"/>
      <w:r>
        <w:rPr>
          <w:rFonts w:hint="eastAsia" w:ascii="宋体" w:hAnsi="宋体"/>
          <w:color w:val="auto"/>
          <w:sz w:val="24"/>
          <w:highlight w:val="none"/>
        </w:rPr>
        <w:t>和方式</w:t>
      </w:r>
      <w:bookmarkEnd w:id="65"/>
      <w:bookmarkEnd w:id="66"/>
      <w:bookmarkEnd w:id="67"/>
      <w:bookmarkEnd w:id="68"/>
      <w:bookmarkEnd w:id="69"/>
      <w:bookmarkEnd w:id="70"/>
      <w:bookmarkEnd w:id="71"/>
      <w:bookmarkEnd w:id="72"/>
      <w:bookmarkEnd w:id="73"/>
      <w:bookmarkEnd w:id="74"/>
      <w:bookmarkEnd w:id="75"/>
      <w:r>
        <w:rPr>
          <w:rFonts w:hint="eastAsia" w:ascii="宋体" w:hAnsi="宋体"/>
          <w:color w:val="auto"/>
          <w:sz w:val="24"/>
          <w:highlight w:val="none"/>
        </w:rPr>
        <w:t>递交采购保证金。</w:t>
      </w:r>
      <w:r>
        <w:rPr>
          <w:rFonts w:hint="eastAsia" w:ascii="宋体" w:hAnsi="宋体"/>
          <w:color w:val="auto"/>
          <w:sz w:val="24"/>
          <w:highlight w:val="none"/>
          <w:lang w:eastAsia="zh-CN"/>
        </w:rPr>
        <w:t>供应商</w:t>
      </w:r>
      <w:r>
        <w:rPr>
          <w:rFonts w:hint="eastAsia" w:ascii="宋体" w:hAnsi="宋体"/>
          <w:color w:val="auto"/>
          <w:sz w:val="24"/>
          <w:highlight w:val="none"/>
        </w:rPr>
        <w:t>未按要求递交采购保证金的，其</w:t>
      </w:r>
      <w:r>
        <w:rPr>
          <w:rFonts w:hint="eastAsia" w:ascii="宋体" w:hAnsi="宋体"/>
          <w:color w:val="auto"/>
          <w:sz w:val="24"/>
          <w:highlight w:val="none"/>
          <w:lang w:eastAsia="zh-CN"/>
        </w:rPr>
        <w:t>响应</w:t>
      </w:r>
      <w:r>
        <w:rPr>
          <w:rFonts w:hint="eastAsia" w:ascii="宋体" w:hAnsi="宋体"/>
          <w:color w:val="auto"/>
          <w:sz w:val="24"/>
          <w:highlight w:val="none"/>
        </w:rPr>
        <w:t>文件将被视为无效。</w:t>
      </w:r>
    </w:p>
    <w:p w14:paraId="48F9D549">
      <w:pPr>
        <w:ind w:firstLine="480" w:firstLineChars="200"/>
        <w:rPr>
          <w:rFonts w:ascii="宋体" w:hAnsi="宋体"/>
          <w:color w:val="auto"/>
          <w:sz w:val="24"/>
          <w:highlight w:val="green"/>
        </w:rPr>
      </w:pPr>
      <w:r>
        <w:rPr>
          <w:rFonts w:hint="eastAsia" w:ascii="宋体" w:hAnsi="宋体"/>
          <w:color w:val="auto"/>
          <w:sz w:val="24"/>
          <w:highlight w:val="green"/>
        </w:rPr>
        <w:t>3</w:t>
      </w:r>
      <w:r>
        <w:rPr>
          <w:rFonts w:ascii="宋体" w:hAnsi="宋体"/>
          <w:color w:val="auto"/>
          <w:sz w:val="24"/>
          <w:highlight w:val="green"/>
        </w:rPr>
        <w:t>.</w:t>
      </w:r>
      <w:r>
        <w:rPr>
          <w:rFonts w:hint="eastAsia" w:ascii="宋体" w:hAnsi="宋体"/>
          <w:color w:val="auto"/>
          <w:sz w:val="24"/>
          <w:highlight w:val="green"/>
          <w:lang w:val="en-US" w:eastAsia="zh-CN"/>
        </w:rPr>
        <w:t>3</w:t>
      </w:r>
      <w:r>
        <w:rPr>
          <w:rFonts w:ascii="宋体" w:hAnsi="宋体"/>
          <w:color w:val="auto"/>
          <w:sz w:val="24"/>
          <w:highlight w:val="green"/>
        </w:rPr>
        <w:t>.2</w:t>
      </w:r>
      <w:r>
        <w:rPr>
          <w:rFonts w:hint="eastAsia" w:ascii="宋体" w:hAnsi="宋体"/>
          <w:color w:val="auto"/>
          <w:sz w:val="24"/>
          <w:highlight w:val="green"/>
        </w:rPr>
        <w:t>未成交供应商的采购保证金，</w:t>
      </w:r>
      <w:r>
        <w:rPr>
          <w:rFonts w:hint="eastAsia" w:ascii="宋体" w:hAnsi="宋体"/>
          <w:color w:val="auto"/>
          <w:sz w:val="24"/>
          <w:highlight w:val="green"/>
          <w:lang w:eastAsia="zh-CN"/>
        </w:rPr>
        <w:t>采购人</w:t>
      </w:r>
      <w:r>
        <w:rPr>
          <w:rFonts w:hint="eastAsia" w:ascii="宋体" w:hAnsi="宋体"/>
          <w:color w:val="auto"/>
          <w:sz w:val="24"/>
          <w:highlight w:val="green"/>
        </w:rPr>
        <w:t>应在成交通知书发出后5日内全额退还。成交供应商的采购保证金，</w:t>
      </w:r>
      <w:r>
        <w:rPr>
          <w:rFonts w:hint="eastAsia" w:ascii="宋体" w:hAnsi="宋体"/>
          <w:color w:val="auto"/>
          <w:sz w:val="24"/>
          <w:highlight w:val="green"/>
          <w:lang w:eastAsia="zh-CN"/>
        </w:rPr>
        <w:t>采购人</w:t>
      </w:r>
      <w:r>
        <w:rPr>
          <w:rFonts w:hint="eastAsia" w:ascii="宋体" w:hAnsi="宋体"/>
          <w:color w:val="auto"/>
          <w:sz w:val="24"/>
          <w:highlight w:val="green"/>
        </w:rPr>
        <w:t>应在采购合同签订后5日内全额退还</w:t>
      </w:r>
      <w:r>
        <w:rPr>
          <w:rFonts w:hint="eastAsia" w:ascii="宋体" w:hAnsi="宋体" w:cs="宋体"/>
          <w:color w:val="auto"/>
          <w:sz w:val="24"/>
          <w:highlight w:val="green"/>
        </w:rPr>
        <w:t>。</w:t>
      </w:r>
    </w:p>
    <w:p w14:paraId="66358FB9">
      <w:pPr>
        <w:ind w:firstLine="480" w:firstLineChars="200"/>
        <w:rPr>
          <w:rFonts w:hint="eastAsia" w:ascii="宋体" w:hAnsi="宋体" w:eastAsia="宋体"/>
          <w:color w:val="auto"/>
          <w:sz w:val="24"/>
          <w:highlight w:val="green"/>
        </w:rPr>
      </w:pPr>
      <w:r>
        <w:rPr>
          <w:rFonts w:hint="eastAsia" w:ascii="宋体" w:hAnsi="宋体" w:eastAsia="宋体"/>
          <w:color w:val="auto"/>
          <w:sz w:val="24"/>
          <w:highlight w:val="green"/>
        </w:rPr>
        <w:t>3.</w:t>
      </w:r>
      <w:r>
        <w:rPr>
          <w:rFonts w:hint="eastAsia" w:ascii="宋体" w:hAnsi="宋体" w:eastAsia="宋体"/>
          <w:color w:val="auto"/>
          <w:sz w:val="24"/>
          <w:highlight w:val="green"/>
          <w:lang w:val="en-US" w:eastAsia="zh-CN"/>
        </w:rPr>
        <w:t>3</w:t>
      </w:r>
      <w:r>
        <w:rPr>
          <w:rFonts w:hint="eastAsia" w:ascii="宋体" w:hAnsi="宋体" w:eastAsia="宋体"/>
          <w:color w:val="auto"/>
          <w:sz w:val="24"/>
          <w:highlight w:val="green"/>
        </w:rPr>
        <w:t>.</w:t>
      </w:r>
      <w:r>
        <w:rPr>
          <w:rFonts w:hint="eastAsia" w:ascii="宋体" w:hAnsi="宋体" w:eastAsia="宋体"/>
          <w:color w:val="auto"/>
          <w:sz w:val="24"/>
          <w:highlight w:val="green"/>
          <w:lang w:val="en-US" w:eastAsia="zh-CN"/>
        </w:rPr>
        <w:t>3</w:t>
      </w:r>
      <w:r>
        <w:rPr>
          <w:rFonts w:hint="eastAsia" w:ascii="宋体" w:hAnsi="宋体" w:eastAsia="宋体"/>
          <w:color w:val="auto"/>
          <w:sz w:val="24"/>
          <w:highlight w:val="green"/>
        </w:rPr>
        <w:t>供应商在响应文件有效期内撤销响应文件</w:t>
      </w:r>
      <w:r>
        <w:rPr>
          <w:rFonts w:hint="eastAsia" w:ascii="宋体" w:hAnsi="宋体" w:eastAsia="宋体"/>
          <w:color w:val="auto"/>
          <w:sz w:val="24"/>
          <w:highlight w:val="green"/>
          <w:lang w:eastAsia="zh-CN"/>
        </w:rPr>
        <w:t>，</w:t>
      </w:r>
      <w:r>
        <w:rPr>
          <w:rFonts w:hint="eastAsia" w:ascii="宋体" w:hAnsi="宋体" w:eastAsia="宋体"/>
          <w:color w:val="auto"/>
          <w:sz w:val="24"/>
          <w:highlight w:val="green"/>
          <w:lang w:val="en-US" w:eastAsia="zh-CN"/>
        </w:rPr>
        <w:t>采购保证金将不予退还；</w:t>
      </w:r>
      <w:r>
        <w:rPr>
          <w:rFonts w:hint="eastAsia" w:ascii="宋体" w:hAnsi="宋体" w:eastAsia="宋体"/>
          <w:color w:val="auto"/>
          <w:sz w:val="24"/>
          <w:highlight w:val="green"/>
        </w:rPr>
        <w:t>成交供应商有以下情形之一的，</w:t>
      </w:r>
      <w:r>
        <w:rPr>
          <w:rFonts w:hint="eastAsia" w:ascii="宋体" w:hAnsi="宋体" w:eastAsia="宋体"/>
          <w:color w:val="auto"/>
          <w:sz w:val="24"/>
          <w:highlight w:val="green"/>
          <w:lang w:val="en-US" w:eastAsia="zh-CN"/>
        </w:rPr>
        <w:t>采购人可</w:t>
      </w:r>
      <w:r>
        <w:rPr>
          <w:rFonts w:hint="eastAsia" w:ascii="宋体" w:hAnsi="宋体" w:eastAsia="宋体"/>
          <w:color w:val="auto"/>
          <w:sz w:val="24"/>
          <w:highlight w:val="green"/>
        </w:rPr>
        <w:t xml:space="preserve">不予退还采购保证金： </w:t>
      </w:r>
    </w:p>
    <w:p w14:paraId="15D2100E">
      <w:pPr>
        <w:ind w:firstLine="480" w:firstLineChars="200"/>
        <w:rPr>
          <w:rFonts w:hint="eastAsia" w:ascii="宋体" w:hAnsi="宋体" w:eastAsia="宋体"/>
          <w:color w:val="auto"/>
          <w:sz w:val="24"/>
          <w:highlight w:val="green"/>
          <w:lang w:val="en-US" w:eastAsia="zh-CN"/>
        </w:rPr>
      </w:pPr>
      <w:r>
        <w:rPr>
          <w:rFonts w:hint="eastAsia" w:ascii="宋体" w:hAnsi="宋体" w:eastAsia="宋体"/>
          <w:color w:val="auto"/>
          <w:sz w:val="24"/>
          <w:highlight w:val="green"/>
        </w:rPr>
        <w:t>——放弃中标</w:t>
      </w:r>
      <w:r>
        <w:rPr>
          <w:rFonts w:hint="eastAsia" w:ascii="宋体" w:hAnsi="宋体" w:eastAsia="宋体"/>
          <w:color w:val="auto"/>
          <w:sz w:val="24"/>
          <w:highlight w:val="green"/>
          <w:lang w:val="en-US" w:eastAsia="zh-CN"/>
        </w:rPr>
        <w:t>/成交资格</w:t>
      </w:r>
      <w:r>
        <w:rPr>
          <w:rFonts w:hint="eastAsia" w:ascii="宋体" w:hAnsi="宋体" w:eastAsia="宋体"/>
          <w:color w:val="auto"/>
          <w:sz w:val="24"/>
          <w:highlight w:val="green"/>
        </w:rPr>
        <w:t>；</w:t>
      </w:r>
    </w:p>
    <w:p w14:paraId="74001146">
      <w:pPr>
        <w:ind w:firstLine="480" w:firstLineChars="200"/>
        <w:rPr>
          <w:rFonts w:hint="eastAsia" w:ascii="宋体" w:hAnsi="宋体" w:eastAsia="宋体"/>
          <w:color w:val="auto"/>
          <w:sz w:val="24"/>
          <w:highlight w:val="green"/>
          <w:lang w:val="en-US" w:eastAsia="zh-CN"/>
        </w:rPr>
      </w:pPr>
      <w:r>
        <w:rPr>
          <w:rFonts w:hint="eastAsia" w:ascii="宋体" w:hAnsi="宋体" w:eastAsia="宋体"/>
          <w:color w:val="auto"/>
          <w:sz w:val="24"/>
          <w:highlight w:val="green"/>
        </w:rPr>
        <w:t>——不按照</w:t>
      </w:r>
      <w:r>
        <w:rPr>
          <w:rFonts w:hint="eastAsia" w:ascii="宋体" w:hAnsi="宋体" w:eastAsia="宋体"/>
          <w:color w:val="auto"/>
          <w:sz w:val="24"/>
          <w:highlight w:val="green"/>
          <w:lang w:val="en-US" w:eastAsia="zh-CN"/>
        </w:rPr>
        <w:t>采购</w:t>
      </w:r>
      <w:r>
        <w:rPr>
          <w:rFonts w:hint="eastAsia" w:ascii="宋体" w:hAnsi="宋体" w:eastAsia="宋体"/>
          <w:color w:val="auto"/>
          <w:sz w:val="24"/>
          <w:highlight w:val="green"/>
        </w:rPr>
        <w:t>文件要求提交履约</w:t>
      </w:r>
      <w:r>
        <w:rPr>
          <w:rFonts w:hint="eastAsia" w:ascii="宋体" w:hAnsi="宋体" w:eastAsia="宋体"/>
          <w:color w:val="auto"/>
          <w:sz w:val="24"/>
          <w:highlight w:val="green"/>
          <w:lang w:val="en-US" w:eastAsia="zh-CN"/>
        </w:rPr>
        <w:t>担保</w:t>
      </w:r>
      <w:r>
        <w:rPr>
          <w:rFonts w:hint="eastAsia" w:ascii="宋体" w:hAnsi="宋体" w:eastAsia="宋体"/>
          <w:color w:val="auto"/>
          <w:sz w:val="24"/>
          <w:highlight w:val="green"/>
        </w:rPr>
        <w:t>；</w:t>
      </w:r>
    </w:p>
    <w:p w14:paraId="1E162742">
      <w:pPr>
        <w:ind w:firstLine="480" w:firstLineChars="200"/>
        <w:rPr>
          <w:rFonts w:hint="eastAsia" w:ascii="宋体" w:hAnsi="宋体" w:eastAsia="宋体"/>
          <w:color w:val="auto"/>
          <w:sz w:val="24"/>
          <w:highlight w:val="green"/>
        </w:rPr>
      </w:pPr>
      <w:r>
        <w:rPr>
          <w:rFonts w:hint="eastAsia" w:ascii="宋体" w:hAnsi="宋体" w:eastAsia="宋体"/>
          <w:color w:val="auto"/>
          <w:sz w:val="24"/>
          <w:highlight w:val="green"/>
        </w:rPr>
        <w:t>——存在影响中标</w:t>
      </w:r>
      <w:r>
        <w:rPr>
          <w:rFonts w:hint="eastAsia" w:ascii="宋体" w:hAnsi="宋体" w:eastAsia="宋体"/>
          <w:color w:val="auto"/>
          <w:sz w:val="24"/>
          <w:highlight w:val="green"/>
          <w:lang w:val="en-US" w:eastAsia="zh-CN"/>
        </w:rPr>
        <w:t>/成交</w:t>
      </w:r>
      <w:r>
        <w:rPr>
          <w:rFonts w:hint="eastAsia" w:ascii="宋体" w:hAnsi="宋体" w:eastAsia="宋体"/>
          <w:color w:val="auto"/>
          <w:sz w:val="24"/>
          <w:highlight w:val="green"/>
        </w:rPr>
        <w:t>结果的违法行为；</w:t>
      </w:r>
    </w:p>
    <w:p w14:paraId="1F9D0B7C">
      <w:pPr>
        <w:pStyle w:val="10"/>
        <w:ind w:firstLine="480" w:firstLineChars="200"/>
        <w:rPr>
          <w:rFonts w:ascii="宋体" w:hAnsi="宋体"/>
          <w:color w:val="auto"/>
          <w:sz w:val="24"/>
          <w:highlight w:val="none"/>
        </w:rPr>
      </w:pPr>
      <w:r>
        <w:rPr>
          <w:rFonts w:hint="eastAsia" w:ascii="宋体" w:hAnsi="宋体" w:eastAsia="宋体"/>
          <w:color w:val="auto"/>
          <w:sz w:val="24"/>
          <w:highlight w:val="green"/>
        </w:rPr>
        <w:t>——拒绝签订合同的。</w:t>
      </w:r>
    </w:p>
    <w:p w14:paraId="2F77B052">
      <w:pPr>
        <w:rPr>
          <w:rFonts w:ascii="宋体" w:hAnsi="宋体"/>
          <w:b/>
          <w:color w:val="auto"/>
          <w:sz w:val="24"/>
          <w:highlight w:val="none"/>
        </w:rPr>
      </w:pPr>
      <w:r>
        <w:rPr>
          <w:rFonts w:ascii="宋体" w:hAnsi="宋体"/>
          <w:b/>
          <w:color w:val="auto"/>
          <w:sz w:val="24"/>
          <w:highlight w:val="none"/>
        </w:rPr>
        <w:t xml:space="preserve">3.3 </w:t>
      </w:r>
      <w:r>
        <w:rPr>
          <w:rFonts w:hint="eastAsia" w:ascii="宋体" w:hAnsi="宋体"/>
          <w:b/>
          <w:color w:val="auto"/>
          <w:sz w:val="24"/>
          <w:highlight w:val="none"/>
          <w:lang w:eastAsia="zh-CN"/>
        </w:rPr>
        <w:t>响应文件</w:t>
      </w:r>
      <w:r>
        <w:rPr>
          <w:rFonts w:hint="eastAsia" w:ascii="宋体" w:hAnsi="宋体"/>
          <w:b/>
          <w:color w:val="auto"/>
          <w:sz w:val="24"/>
          <w:highlight w:val="none"/>
        </w:rPr>
        <w:t>的编制</w:t>
      </w:r>
      <w:bookmarkEnd w:id="63"/>
    </w:p>
    <w:p w14:paraId="78B3D379">
      <w:pPr>
        <w:rPr>
          <w:rFonts w:ascii="宋体" w:hAnsi="宋体"/>
          <w:color w:val="auto"/>
          <w:sz w:val="24"/>
          <w:highlight w:val="none"/>
        </w:rPr>
      </w:pPr>
      <w:r>
        <w:rPr>
          <w:rFonts w:ascii="宋体" w:hAnsi="宋体"/>
          <w:color w:val="auto"/>
          <w:sz w:val="24"/>
          <w:highlight w:val="none"/>
        </w:rPr>
        <w:t>3.3.1</w:t>
      </w:r>
      <w:r>
        <w:rPr>
          <w:rFonts w:hint="eastAsia" w:ascii="宋体" w:hAnsi="宋体"/>
          <w:color w:val="auto"/>
          <w:sz w:val="24"/>
          <w:highlight w:val="none"/>
          <w:lang w:eastAsia="zh-CN"/>
        </w:rPr>
        <w:t>响应文件</w:t>
      </w:r>
      <w:r>
        <w:rPr>
          <w:rFonts w:hint="eastAsia" w:ascii="宋体" w:hAnsi="宋体"/>
          <w:color w:val="auto"/>
          <w:sz w:val="24"/>
          <w:highlight w:val="none"/>
        </w:rPr>
        <w:t>应按第五章</w:t>
      </w:r>
      <w:r>
        <w:rPr>
          <w:rFonts w:ascii="宋体" w:hAnsi="宋体"/>
          <w:color w:val="auto"/>
          <w:sz w:val="24"/>
          <w:highlight w:val="none"/>
        </w:rPr>
        <w:t>“</w:t>
      </w:r>
      <w:r>
        <w:rPr>
          <w:rFonts w:hint="eastAsia" w:ascii="宋体" w:hAnsi="宋体"/>
          <w:color w:val="auto"/>
          <w:sz w:val="24"/>
          <w:highlight w:val="none"/>
          <w:lang w:eastAsia="zh-CN"/>
        </w:rPr>
        <w:t>响应文件</w:t>
      </w:r>
      <w:r>
        <w:rPr>
          <w:rFonts w:hint="eastAsia" w:ascii="宋体" w:hAnsi="宋体"/>
          <w:color w:val="auto"/>
          <w:sz w:val="24"/>
          <w:highlight w:val="none"/>
        </w:rPr>
        <w:t>格式</w:t>
      </w:r>
      <w:r>
        <w:rPr>
          <w:rFonts w:ascii="宋体" w:hAnsi="宋体"/>
          <w:color w:val="auto"/>
          <w:sz w:val="24"/>
          <w:highlight w:val="none"/>
        </w:rPr>
        <w:t>”</w:t>
      </w:r>
      <w:r>
        <w:rPr>
          <w:rFonts w:hint="eastAsia" w:ascii="宋体" w:hAnsi="宋体"/>
          <w:color w:val="auto"/>
          <w:sz w:val="24"/>
          <w:highlight w:val="none"/>
        </w:rPr>
        <w:t>进行编写，如有必要，可以增加附页，作为</w:t>
      </w:r>
      <w:r>
        <w:rPr>
          <w:rFonts w:hint="eastAsia" w:ascii="宋体" w:hAnsi="宋体"/>
          <w:color w:val="auto"/>
          <w:sz w:val="24"/>
          <w:highlight w:val="none"/>
          <w:lang w:eastAsia="zh-CN"/>
        </w:rPr>
        <w:t>响应文件</w:t>
      </w:r>
      <w:r>
        <w:rPr>
          <w:rFonts w:hint="eastAsia" w:ascii="宋体" w:hAnsi="宋体"/>
          <w:color w:val="auto"/>
          <w:sz w:val="24"/>
          <w:highlight w:val="none"/>
        </w:rPr>
        <w:t>的组成部分。</w:t>
      </w:r>
    </w:p>
    <w:p w14:paraId="2745B2FE">
      <w:pPr>
        <w:rPr>
          <w:rFonts w:ascii="宋体" w:hAnsi="宋体"/>
          <w:color w:val="auto"/>
          <w:sz w:val="24"/>
          <w:highlight w:val="none"/>
        </w:rPr>
      </w:pPr>
      <w:r>
        <w:rPr>
          <w:rFonts w:ascii="宋体" w:hAnsi="宋体"/>
          <w:color w:val="auto"/>
          <w:sz w:val="24"/>
          <w:highlight w:val="none"/>
        </w:rPr>
        <w:t>3.3.2</w:t>
      </w:r>
      <w:r>
        <w:rPr>
          <w:rFonts w:hint="eastAsia" w:ascii="宋体" w:hAnsi="宋体"/>
          <w:color w:val="auto"/>
          <w:sz w:val="24"/>
          <w:highlight w:val="none"/>
          <w:lang w:eastAsia="zh-CN"/>
        </w:rPr>
        <w:t>响应文件</w:t>
      </w:r>
      <w:r>
        <w:rPr>
          <w:rFonts w:hint="eastAsia" w:ascii="宋体" w:hAnsi="宋体"/>
          <w:color w:val="auto"/>
          <w:sz w:val="24"/>
          <w:highlight w:val="none"/>
        </w:rPr>
        <w:t>应用不褪色的材料书写或打印。</w:t>
      </w:r>
    </w:p>
    <w:p w14:paraId="21902836">
      <w:pPr>
        <w:ind w:firstLine="480" w:firstLineChars="200"/>
        <w:rPr>
          <w:rFonts w:ascii="宋体" w:hAnsi="宋体"/>
          <w:color w:val="auto"/>
          <w:sz w:val="24"/>
          <w:highlight w:val="none"/>
        </w:rPr>
      </w:pPr>
      <w:r>
        <w:rPr>
          <w:rFonts w:hint="eastAsia" w:ascii="宋体" w:hAnsi="宋体"/>
          <w:color w:val="auto"/>
          <w:sz w:val="24"/>
          <w:highlight w:val="none"/>
        </w:rPr>
        <w:t>响应函应由</w:t>
      </w:r>
      <w:r>
        <w:rPr>
          <w:rFonts w:hint="eastAsia" w:ascii="宋体" w:hAnsi="宋体"/>
          <w:color w:val="auto"/>
          <w:sz w:val="24"/>
          <w:highlight w:val="none"/>
          <w:lang w:eastAsia="zh-CN"/>
        </w:rPr>
        <w:t>供应商</w:t>
      </w:r>
      <w:r>
        <w:rPr>
          <w:rFonts w:hint="eastAsia" w:ascii="宋体" w:hAnsi="宋体"/>
          <w:color w:val="auto"/>
          <w:sz w:val="24"/>
          <w:highlight w:val="none"/>
        </w:rPr>
        <w:t>的法定代表人（单位负责人）或其授权的代理人签字并加盖单位公章。</w:t>
      </w:r>
    </w:p>
    <w:p w14:paraId="425E0D87">
      <w:pPr>
        <w:ind w:firstLine="480" w:firstLineChars="200"/>
        <w:rPr>
          <w:rFonts w:ascii="宋体" w:hAnsi="宋体"/>
          <w:color w:val="auto"/>
          <w:sz w:val="24"/>
          <w:highlight w:val="none"/>
        </w:rPr>
      </w:pPr>
      <w:r>
        <w:rPr>
          <w:rFonts w:hint="eastAsia" w:ascii="宋体" w:hAnsi="宋体"/>
          <w:color w:val="auto"/>
          <w:sz w:val="24"/>
          <w:highlight w:val="none"/>
        </w:rPr>
        <w:t>响应函</w:t>
      </w:r>
      <w:r>
        <w:rPr>
          <w:rFonts w:hint="eastAsia" w:ascii="宋体" w:hAnsi="宋体"/>
          <w:color w:val="auto"/>
          <w:sz w:val="24"/>
          <w:highlight w:val="none"/>
          <w:lang w:val="en-US" w:eastAsia="zh-CN"/>
        </w:rPr>
        <w:t>由</w:t>
      </w:r>
      <w:r>
        <w:rPr>
          <w:rFonts w:hint="eastAsia" w:ascii="宋体" w:hAnsi="宋体"/>
          <w:color w:val="auto"/>
          <w:sz w:val="24"/>
          <w:highlight w:val="none"/>
        </w:rPr>
        <w:t>代理人签字的，应在</w:t>
      </w:r>
      <w:r>
        <w:rPr>
          <w:rFonts w:hint="eastAsia" w:ascii="宋体" w:hAnsi="宋体"/>
          <w:color w:val="auto"/>
          <w:sz w:val="24"/>
          <w:highlight w:val="none"/>
          <w:lang w:eastAsia="zh-CN"/>
        </w:rPr>
        <w:t>响应文件</w:t>
      </w:r>
      <w:r>
        <w:rPr>
          <w:rFonts w:hint="eastAsia" w:ascii="宋体" w:hAnsi="宋体"/>
          <w:color w:val="auto"/>
          <w:sz w:val="24"/>
          <w:highlight w:val="none"/>
        </w:rPr>
        <w:t>中附授权委托书，授权委托书应由</w:t>
      </w:r>
      <w:r>
        <w:rPr>
          <w:rFonts w:hint="eastAsia" w:ascii="宋体" w:hAnsi="宋体"/>
          <w:color w:val="auto"/>
          <w:sz w:val="24"/>
          <w:highlight w:val="none"/>
          <w:lang w:eastAsia="zh-CN"/>
        </w:rPr>
        <w:t>供应商</w:t>
      </w:r>
      <w:r>
        <w:rPr>
          <w:rFonts w:hint="eastAsia" w:ascii="宋体" w:hAnsi="宋体"/>
          <w:color w:val="auto"/>
          <w:sz w:val="24"/>
          <w:highlight w:val="none"/>
        </w:rPr>
        <w:t>的法定代表人（单位负责人）签字并加盖单位公章。</w:t>
      </w:r>
    </w:p>
    <w:p w14:paraId="5A697AC0">
      <w:pPr>
        <w:rPr>
          <w:rFonts w:ascii="宋体" w:hAnsi="宋体"/>
          <w:color w:val="auto"/>
          <w:sz w:val="24"/>
          <w:highlight w:val="none"/>
        </w:rPr>
      </w:pPr>
      <w:r>
        <w:rPr>
          <w:rFonts w:ascii="宋体" w:hAnsi="宋体"/>
          <w:color w:val="auto"/>
          <w:sz w:val="24"/>
          <w:highlight w:val="none"/>
        </w:rPr>
        <w:t>3.3.3</w:t>
      </w:r>
      <w:r>
        <w:rPr>
          <w:rFonts w:hint="eastAsia" w:ascii="宋体" w:hAnsi="宋体"/>
          <w:color w:val="auto"/>
          <w:sz w:val="24"/>
          <w:highlight w:val="none"/>
          <w:lang w:eastAsia="zh-CN"/>
        </w:rPr>
        <w:t>响应文件</w:t>
      </w:r>
      <w:r>
        <w:rPr>
          <w:rFonts w:hint="eastAsia" w:ascii="宋体" w:hAnsi="宋体"/>
          <w:color w:val="auto"/>
          <w:sz w:val="24"/>
          <w:highlight w:val="none"/>
        </w:rPr>
        <w:t>应尽量避免涂改、行间插字或删除。如果出现上述情况，改动之处应由</w:t>
      </w:r>
      <w:r>
        <w:rPr>
          <w:rFonts w:hint="eastAsia" w:ascii="宋体" w:hAnsi="宋体"/>
          <w:color w:val="auto"/>
          <w:sz w:val="24"/>
          <w:highlight w:val="none"/>
          <w:lang w:eastAsia="zh-CN"/>
        </w:rPr>
        <w:t>供应商</w:t>
      </w:r>
      <w:r>
        <w:rPr>
          <w:rFonts w:hint="eastAsia" w:ascii="宋体" w:hAnsi="宋体"/>
          <w:color w:val="auto"/>
          <w:sz w:val="24"/>
          <w:highlight w:val="none"/>
        </w:rPr>
        <w:t>的法定代表人（单位负责人）或其授权的代理人签字或加盖单位公章。</w:t>
      </w:r>
    </w:p>
    <w:bookmarkEnd w:id="43"/>
    <w:bookmarkEnd w:id="44"/>
    <w:bookmarkEnd w:id="45"/>
    <w:bookmarkEnd w:id="46"/>
    <w:bookmarkEnd w:id="47"/>
    <w:bookmarkEnd w:id="48"/>
    <w:bookmarkEnd w:id="49"/>
    <w:bookmarkEnd w:id="50"/>
    <w:bookmarkEnd w:id="51"/>
    <w:bookmarkEnd w:id="52"/>
    <w:bookmarkEnd w:id="61"/>
    <w:bookmarkEnd w:id="62"/>
    <w:p w14:paraId="2FF90818">
      <w:pPr>
        <w:keepNext/>
        <w:keepLines/>
        <w:pageBreakBefore w:val="0"/>
        <w:kinsoku/>
        <w:wordWrap/>
        <w:overflowPunct/>
        <w:topLinePunct w:val="0"/>
        <w:autoSpaceDE/>
        <w:autoSpaceDN/>
        <w:bidi w:val="0"/>
        <w:adjustRightInd w:val="0"/>
        <w:spacing w:before="240" w:beforeLines="100"/>
        <w:textAlignment w:val="baseline"/>
        <w:outlineLvl w:val="1"/>
        <w:rPr>
          <w:rFonts w:ascii="宋体" w:hAnsi="宋体"/>
          <w:b/>
          <w:color w:val="auto"/>
          <w:kern w:val="0"/>
          <w:sz w:val="24"/>
          <w:highlight w:val="green"/>
        </w:rPr>
      </w:pPr>
      <w:bookmarkStart w:id="76" w:name="_Toc63587077"/>
      <w:bookmarkStart w:id="77" w:name="_Toc26835"/>
      <w:bookmarkStart w:id="78" w:name="_Toc63273572"/>
      <w:bookmarkStart w:id="79" w:name="_Toc79761667"/>
      <w:bookmarkStart w:id="80" w:name="_Toc16130"/>
      <w:bookmarkStart w:id="81" w:name="_Toc79761671"/>
      <w:bookmarkStart w:id="82" w:name="_Toc63587081"/>
      <w:bookmarkStart w:id="83" w:name="_Toc63273576"/>
      <w:bookmarkStart w:id="84" w:name="_Toc415563199"/>
      <w:bookmarkStart w:id="85" w:name="_Toc418502416"/>
      <w:r>
        <w:rPr>
          <w:rFonts w:hint="eastAsia" w:ascii="宋体" w:hAnsi="宋体"/>
          <w:b/>
          <w:color w:val="auto"/>
          <w:kern w:val="0"/>
          <w:sz w:val="24"/>
          <w:highlight w:val="green"/>
        </w:rPr>
        <w:t>4</w:t>
      </w:r>
      <w:r>
        <w:rPr>
          <w:rFonts w:ascii="宋体" w:hAnsi="宋体"/>
          <w:b/>
          <w:color w:val="auto"/>
          <w:kern w:val="0"/>
          <w:sz w:val="24"/>
          <w:highlight w:val="green"/>
        </w:rPr>
        <w:t xml:space="preserve">  </w:t>
      </w:r>
      <w:bookmarkEnd w:id="76"/>
      <w:bookmarkEnd w:id="77"/>
      <w:bookmarkEnd w:id="78"/>
      <w:bookmarkEnd w:id="79"/>
      <w:r>
        <w:rPr>
          <w:rFonts w:hint="eastAsia" w:ascii="宋体" w:hAnsi="宋体" w:cs="Times New Roman"/>
          <w:b/>
          <w:color w:val="auto"/>
          <w:kern w:val="0"/>
          <w:sz w:val="24"/>
          <w:highlight w:val="green"/>
          <w:lang w:val="en-US" w:eastAsia="zh-CN"/>
        </w:rPr>
        <w:t>响应文件的递交及资格审查</w:t>
      </w:r>
      <w:bookmarkEnd w:id="80"/>
    </w:p>
    <w:p w14:paraId="14DD9675">
      <w:pPr>
        <w:pageBreakBefore w:val="0"/>
        <w:kinsoku/>
        <w:wordWrap/>
        <w:overflowPunct/>
        <w:topLinePunct w:val="0"/>
        <w:autoSpaceDE/>
        <w:autoSpaceDN/>
        <w:bidi w:val="0"/>
        <w:rPr>
          <w:rFonts w:ascii="宋体" w:hAnsi="宋体"/>
          <w:b/>
          <w:color w:val="auto"/>
          <w:sz w:val="24"/>
          <w:highlight w:val="none"/>
        </w:rPr>
      </w:pPr>
      <w:bookmarkStart w:id="86" w:name="_Toc21608"/>
      <w:r>
        <w:rPr>
          <w:rFonts w:ascii="宋体" w:hAnsi="宋体"/>
          <w:b/>
          <w:color w:val="auto"/>
          <w:sz w:val="24"/>
          <w:highlight w:val="none"/>
        </w:rPr>
        <w:t xml:space="preserve">4.1 </w:t>
      </w:r>
      <w:r>
        <w:rPr>
          <w:rFonts w:hint="eastAsia" w:ascii="宋体" w:hAnsi="宋体"/>
          <w:b/>
          <w:color w:val="auto"/>
          <w:sz w:val="24"/>
          <w:highlight w:val="none"/>
          <w:lang w:eastAsia="zh-CN"/>
        </w:rPr>
        <w:t>响应文件</w:t>
      </w:r>
      <w:r>
        <w:rPr>
          <w:rFonts w:hint="eastAsia" w:ascii="宋体" w:hAnsi="宋体"/>
          <w:b/>
          <w:color w:val="auto"/>
          <w:sz w:val="24"/>
          <w:highlight w:val="none"/>
        </w:rPr>
        <w:t>的递交</w:t>
      </w:r>
    </w:p>
    <w:p w14:paraId="74516ECB">
      <w:pPr>
        <w:pageBreakBefore w:val="0"/>
        <w:kinsoku/>
        <w:wordWrap/>
        <w:overflowPunct/>
        <w:topLinePunct w:val="0"/>
        <w:autoSpaceDE/>
        <w:autoSpaceDN/>
        <w:bidi w:val="0"/>
        <w:rPr>
          <w:rFonts w:hint="eastAsia" w:ascii="宋体" w:hAnsi="宋体"/>
          <w:color w:val="auto"/>
          <w:sz w:val="24"/>
          <w:highlight w:val="magenta"/>
        </w:rPr>
      </w:pPr>
      <w:r>
        <w:rPr>
          <w:rFonts w:hint="eastAsia" w:ascii="宋体" w:hAnsi="宋体"/>
          <w:color w:val="auto"/>
          <w:sz w:val="24"/>
          <w:highlight w:val="none"/>
          <w:lang w:val="en-US" w:eastAsia="zh-CN"/>
        </w:rPr>
        <w:t>4.1.1</w:t>
      </w:r>
      <w:r>
        <w:rPr>
          <w:rFonts w:hint="eastAsia" w:ascii="宋体" w:hAnsi="宋体"/>
          <w:color w:val="auto"/>
          <w:sz w:val="24"/>
          <w:highlight w:val="none"/>
          <w:lang w:eastAsia="zh-CN"/>
        </w:rPr>
        <w:t>供应商</w:t>
      </w:r>
      <w:r>
        <w:rPr>
          <w:rFonts w:hint="eastAsia" w:ascii="宋体" w:hAnsi="宋体"/>
          <w:color w:val="auto"/>
          <w:sz w:val="24"/>
          <w:highlight w:val="none"/>
        </w:rPr>
        <w:t>应按照采购公告规定的时间、方式递交</w:t>
      </w:r>
      <w:r>
        <w:rPr>
          <w:rFonts w:hint="eastAsia" w:ascii="宋体" w:hAnsi="宋体"/>
          <w:color w:val="auto"/>
          <w:sz w:val="24"/>
          <w:highlight w:val="none"/>
          <w:lang w:eastAsia="zh-CN"/>
        </w:rPr>
        <w:t>响应文件</w:t>
      </w:r>
      <w:r>
        <w:rPr>
          <w:rFonts w:hint="eastAsia" w:ascii="宋体" w:hAnsi="宋体"/>
          <w:color w:val="auto"/>
          <w:sz w:val="24"/>
          <w:highlight w:val="none"/>
        </w:rPr>
        <w:t>。逾期发送的或者未发送至指定邮箱的</w:t>
      </w:r>
      <w:r>
        <w:rPr>
          <w:rFonts w:hint="eastAsia" w:ascii="宋体" w:hAnsi="宋体"/>
          <w:color w:val="auto"/>
          <w:sz w:val="24"/>
          <w:highlight w:val="none"/>
          <w:lang w:eastAsia="zh-CN"/>
        </w:rPr>
        <w:t>响应文件</w:t>
      </w:r>
      <w:r>
        <w:rPr>
          <w:rFonts w:hint="eastAsia" w:ascii="宋体" w:hAnsi="宋体"/>
          <w:color w:val="auto"/>
          <w:sz w:val="24"/>
          <w:highlight w:val="none"/>
        </w:rPr>
        <w:t>，采购人不予受理。</w:t>
      </w:r>
    </w:p>
    <w:p w14:paraId="1E33AC92">
      <w:pPr>
        <w:pageBreakBefore w:val="0"/>
        <w:kinsoku/>
        <w:wordWrap/>
        <w:overflowPunct/>
        <w:topLinePunct w:val="0"/>
        <w:autoSpaceDE/>
        <w:autoSpaceDN/>
        <w:bidi w:val="0"/>
        <w:rPr>
          <w:rFonts w:ascii="宋体" w:hAnsi="宋体"/>
          <w:b/>
          <w:color w:val="auto"/>
          <w:sz w:val="24"/>
          <w:highlight w:val="none"/>
        </w:rPr>
      </w:pPr>
      <w:r>
        <w:rPr>
          <w:rFonts w:ascii="宋体" w:hAnsi="宋体"/>
          <w:b/>
          <w:color w:val="auto"/>
          <w:sz w:val="24"/>
          <w:highlight w:val="none"/>
        </w:rPr>
        <w:t xml:space="preserve">4.2 </w:t>
      </w:r>
      <w:r>
        <w:rPr>
          <w:rFonts w:hint="eastAsia" w:ascii="宋体" w:hAnsi="宋体"/>
          <w:b/>
          <w:color w:val="auto"/>
          <w:sz w:val="24"/>
          <w:highlight w:val="none"/>
          <w:lang w:eastAsia="zh-CN"/>
        </w:rPr>
        <w:t>响应文件</w:t>
      </w:r>
      <w:r>
        <w:rPr>
          <w:rFonts w:hint="eastAsia" w:ascii="宋体" w:hAnsi="宋体"/>
          <w:b/>
          <w:color w:val="auto"/>
          <w:sz w:val="24"/>
          <w:highlight w:val="none"/>
        </w:rPr>
        <w:t>的修改与撤回</w:t>
      </w:r>
    </w:p>
    <w:p w14:paraId="63C2D784">
      <w:pPr>
        <w:pageBreakBefore w:val="0"/>
        <w:kinsoku/>
        <w:wordWrap/>
        <w:overflowPunct/>
        <w:topLinePunct w:val="0"/>
        <w:autoSpaceDE/>
        <w:autoSpaceDN/>
        <w:bidi w:val="0"/>
        <w:rPr>
          <w:rFonts w:ascii="宋体" w:hAnsi="宋体"/>
          <w:color w:val="auto"/>
          <w:sz w:val="24"/>
          <w:highlight w:val="none"/>
        </w:rPr>
      </w:pPr>
      <w:r>
        <w:rPr>
          <w:rFonts w:ascii="宋体" w:hAnsi="宋体"/>
          <w:color w:val="auto"/>
          <w:sz w:val="24"/>
          <w:highlight w:val="none"/>
        </w:rPr>
        <w:t>4.2.1</w:t>
      </w:r>
      <w:r>
        <w:rPr>
          <w:rFonts w:hint="eastAsia" w:ascii="宋体" w:hAnsi="宋体"/>
          <w:color w:val="auto"/>
          <w:sz w:val="24"/>
          <w:highlight w:val="none"/>
        </w:rPr>
        <w:t>在规定的递交</w:t>
      </w:r>
      <w:r>
        <w:rPr>
          <w:rFonts w:hint="eastAsia" w:ascii="宋体" w:hAnsi="宋体"/>
          <w:color w:val="auto"/>
          <w:sz w:val="24"/>
          <w:highlight w:val="none"/>
          <w:lang w:eastAsia="zh-CN"/>
        </w:rPr>
        <w:t>响应文件</w:t>
      </w:r>
      <w:r>
        <w:rPr>
          <w:rFonts w:hint="eastAsia" w:ascii="宋体" w:hAnsi="宋体"/>
          <w:color w:val="auto"/>
          <w:sz w:val="24"/>
          <w:highlight w:val="none"/>
        </w:rPr>
        <w:t>的截止时间前，</w:t>
      </w:r>
      <w:r>
        <w:rPr>
          <w:rFonts w:hint="eastAsia" w:ascii="宋体" w:hAnsi="宋体"/>
          <w:color w:val="auto"/>
          <w:sz w:val="24"/>
          <w:highlight w:val="none"/>
          <w:lang w:eastAsia="zh-CN"/>
        </w:rPr>
        <w:t>供应商</w:t>
      </w:r>
      <w:r>
        <w:rPr>
          <w:rFonts w:hint="eastAsia" w:ascii="宋体" w:hAnsi="宋体"/>
          <w:color w:val="auto"/>
          <w:sz w:val="24"/>
          <w:highlight w:val="none"/>
        </w:rPr>
        <w:t>可以修改或撤回已递交的</w:t>
      </w:r>
      <w:r>
        <w:rPr>
          <w:rFonts w:hint="eastAsia" w:ascii="宋体" w:hAnsi="宋体"/>
          <w:color w:val="auto"/>
          <w:sz w:val="24"/>
          <w:highlight w:val="none"/>
          <w:lang w:eastAsia="zh-CN"/>
        </w:rPr>
        <w:t>响应文件</w:t>
      </w:r>
      <w:r>
        <w:rPr>
          <w:rFonts w:hint="eastAsia" w:ascii="宋体" w:hAnsi="宋体"/>
          <w:color w:val="auto"/>
          <w:sz w:val="24"/>
          <w:highlight w:val="none"/>
        </w:rPr>
        <w:t>，但应以书面形式通知采购人，并将修改后的</w:t>
      </w:r>
      <w:r>
        <w:rPr>
          <w:rFonts w:hint="eastAsia" w:ascii="宋体" w:hAnsi="宋体"/>
          <w:color w:val="auto"/>
          <w:sz w:val="24"/>
          <w:highlight w:val="none"/>
          <w:lang w:eastAsia="zh-CN"/>
        </w:rPr>
        <w:t>响应文件</w:t>
      </w:r>
      <w:r>
        <w:rPr>
          <w:rFonts w:hint="eastAsia" w:ascii="宋体" w:hAnsi="宋体"/>
          <w:color w:val="auto"/>
          <w:sz w:val="24"/>
          <w:highlight w:val="none"/>
        </w:rPr>
        <w:t>按照规定的时间、方式提交。</w:t>
      </w:r>
    </w:p>
    <w:p w14:paraId="76D293F0">
      <w:pPr>
        <w:pageBreakBefore w:val="0"/>
        <w:kinsoku/>
        <w:wordWrap/>
        <w:overflowPunct/>
        <w:topLinePunct w:val="0"/>
        <w:autoSpaceDE/>
        <w:autoSpaceDN/>
        <w:bidi w:val="0"/>
        <w:rPr>
          <w:rFonts w:ascii="宋体" w:hAnsi="宋体"/>
          <w:color w:val="auto"/>
          <w:sz w:val="24"/>
          <w:highlight w:val="none"/>
        </w:rPr>
      </w:pPr>
      <w:r>
        <w:rPr>
          <w:rFonts w:hint="eastAsia" w:ascii="宋体" w:hAnsi="宋体"/>
          <w:color w:val="auto"/>
          <w:sz w:val="24"/>
          <w:highlight w:val="none"/>
        </w:rPr>
        <w:t>4</w:t>
      </w:r>
      <w:r>
        <w:rPr>
          <w:rFonts w:ascii="宋体" w:hAnsi="宋体"/>
          <w:color w:val="auto"/>
          <w:sz w:val="24"/>
          <w:highlight w:val="none"/>
        </w:rPr>
        <w:t>.2.2</w:t>
      </w:r>
      <w:r>
        <w:rPr>
          <w:rFonts w:hint="eastAsia" w:ascii="宋体" w:hAnsi="宋体"/>
          <w:color w:val="auto"/>
          <w:sz w:val="24"/>
          <w:highlight w:val="none"/>
          <w:lang w:eastAsia="zh-CN"/>
        </w:rPr>
        <w:t>响应文件</w:t>
      </w:r>
      <w:r>
        <w:rPr>
          <w:rFonts w:hint="eastAsia" w:ascii="宋体" w:hAnsi="宋体"/>
          <w:color w:val="auto"/>
          <w:sz w:val="24"/>
          <w:highlight w:val="none"/>
        </w:rPr>
        <w:t>的修改文件或</w:t>
      </w:r>
      <w:r>
        <w:rPr>
          <w:rFonts w:hint="eastAsia" w:ascii="宋体" w:hAnsi="宋体"/>
          <w:color w:val="auto"/>
          <w:sz w:val="24"/>
          <w:highlight w:val="none"/>
          <w:lang w:eastAsia="zh-CN"/>
        </w:rPr>
        <w:t>供应商</w:t>
      </w:r>
      <w:r>
        <w:rPr>
          <w:rFonts w:hint="eastAsia" w:ascii="宋体" w:hAnsi="宋体"/>
          <w:color w:val="auto"/>
          <w:sz w:val="24"/>
          <w:highlight w:val="none"/>
        </w:rPr>
        <w:t>撤回已递交</w:t>
      </w:r>
      <w:r>
        <w:rPr>
          <w:rFonts w:hint="eastAsia" w:ascii="宋体" w:hAnsi="宋体"/>
          <w:color w:val="auto"/>
          <w:sz w:val="24"/>
          <w:highlight w:val="none"/>
          <w:lang w:eastAsia="zh-CN"/>
        </w:rPr>
        <w:t>响应文件</w:t>
      </w:r>
      <w:r>
        <w:rPr>
          <w:rFonts w:hint="eastAsia" w:ascii="宋体" w:hAnsi="宋体"/>
          <w:color w:val="auto"/>
          <w:sz w:val="24"/>
          <w:highlight w:val="none"/>
        </w:rPr>
        <w:t>的书面通知应由</w:t>
      </w:r>
      <w:r>
        <w:rPr>
          <w:rFonts w:hint="eastAsia" w:ascii="宋体" w:hAnsi="宋体"/>
          <w:color w:val="auto"/>
          <w:sz w:val="24"/>
          <w:highlight w:val="none"/>
          <w:lang w:eastAsia="zh-CN"/>
        </w:rPr>
        <w:t>供应商</w:t>
      </w:r>
      <w:r>
        <w:rPr>
          <w:rFonts w:hint="eastAsia" w:ascii="宋体" w:hAnsi="宋体"/>
          <w:color w:val="auto"/>
          <w:sz w:val="24"/>
          <w:highlight w:val="none"/>
        </w:rPr>
        <w:t>的法定代表人（单位负责人）或其授权的代理人签字并加盖单位公章。采购人收到</w:t>
      </w:r>
      <w:r>
        <w:rPr>
          <w:rFonts w:hint="eastAsia" w:ascii="宋体" w:hAnsi="宋体"/>
          <w:color w:val="auto"/>
          <w:sz w:val="24"/>
          <w:highlight w:val="none"/>
          <w:lang w:eastAsia="zh-CN"/>
        </w:rPr>
        <w:t>供应商</w:t>
      </w:r>
      <w:r>
        <w:rPr>
          <w:rFonts w:hint="eastAsia" w:ascii="宋体" w:hAnsi="宋体"/>
          <w:color w:val="auto"/>
          <w:sz w:val="24"/>
          <w:highlight w:val="none"/>
        </w:rPr>
        <w:t>撤回</w:t>
      </w:r>
      <w:r>
        <w:rPr>
          <w:rFonts w:hint="eastAsia" w:ascii="宋体" w:hAnsi="宋体"/>
          <w:color w:val="auto"/>
          <w:sz w:val="24"/>
          <w:highlight w:val="none"/>
          <w:lang w:eastAsia="zh-CN"/>
        </w:rPr>
        <w:t>响应文件</w:t>
      </w:r>
      <w:r>
        <w:rPr>
          <w:rFonts w:hint="eastAsia" w:ascii="宋体" w:hAnsi="宋体"/>
          <w:color w:val="auto"/>
          <w:sz w:val="24"/>
          <w:highlight w:val="none"/>
        </w:rPr>
        <w:t>的书面通知后，退回</w:t>
      </w:r>
      <w:r>
        <w:rPr>
          <w:rFonts w:hint="eastAsia" w:ascii="宋体" w:hAnsi="宋体"/>
          <w:color w:val="auto"/>
          <w:sz w:val="24"/>
          <w:highlight w:val="none"/>
          <w:lang w:eastAsia="zh-CN"/>
        </w:rPr>
        <w:t>供应商</w:t>
      </w:r>
      <w:r>
        <w:rPr>
          <w:rFonts w:hint="eastAsia" w:ascii="宋体" w:hAnsi="宋体"/>
          <w:color w:val="auto"/>
          <w:sz w:val="24"/>
          <w:highlight w:val="none"/>
        </w:rPr>
        <w:t>的</w:t>
      </w:r>
      <w:r>
        <w:rPr>
          <w:rFonts w:hint="eastAsia" w:ascii="宋体" w:hAnsi="宋体"/>
          <w:color w:val="auto"/>
          <w:sz w:val="24"/>
          <w:highlight w:val="none"/>
          <w:lang w:eastAsia="zh-CN"/>
        </w:rPr>
        <w:t>响应文件</w:t>
      </w:r>
      <w:r>
        <w:rPr>
          <w:rFonts w:hint="eastAsia" w:ascii="宋体" w:hAnsi="宋体"/>
          <w:color w:val="auto"/>
          <w:sz w:val="24"/>
          <w:highlight w:val="none"/>
        </w:rPr>
        <w:t>。</w:t>
      </w:r>
    </w:p>
    <w:p w14:paraId="34A84FA6">
      <w:pPr>
        <w:pageBreakBefore w:val="0"/>
        <w:kinsoku/>
        <w:wordWrap/>
        <w:overflowPunct/>
        <w:topLinePunct w:val="0"/>
        <w:autoSpaceDE/>
        <w:autoSpaceDN/>
        <w:bidi w:val="0"/>
        <w:rPr>
          <w:rFonts w:ascii="宋体" w:hAnsi="宋体"/>
          <w:color w:val="auto"/>
          <w:sz w:val="24"/>
          <w:highlight w:val="none"/>
        </w:rPr>
      </w:pPr>
      <w:r>
        <w:rPr>
          <w:rFonts w:ascii="宋体" w:hAnsi="宋体"/>
          <w:color w:val="auto"/>
          <w:sz w:val="24"/>
          <w:highlight w:val="none"/>
        </w:rPr>
        <w:t>4.2.3</w:t>
      </w:r>
      <w:r>
        <w:rPr>
          <w:rFonts w:hint="eastAsia" w:ascii="宋体" w:hAnsi="宋体"/>
          <w:color w:val="auto"/>
          <w:sz w:val="24"/>
          <w:highlight w:val="none"/>
          <w:lang w:eastAsia="zh-CN"/>
        </w:rPr>
        <w:t>供应商</w:t>
      </w:r>
      <w:r>
        <w:rPr>
          <w:rFonts w:hint="eastAsia" w:ascii="宋体" w:hAnsi="宋体"/>
          <w:color w:val="auto"/>
          <w:sz w:val="24"/>
          <w:highlight w:val="none"/>
        </w:rPr>
        <w:t>撤回</w:t>
      </w:r>
      <w:r>
        <w:rPr>
          <w:rFonts w:hint="eastAsia" w:ascii="宋体" w:hAnsi="宋体"/>
          <w:color w:val="auto"/>
          <w:sz w:val="24"/>
          <w:highlight w:val="none"/>
          <w:lang w:eastAsia="zh-CN"/>
        </w:rPr>
        <w:t>响应文件</w:t>
      </w:r>
      <w:r>
        <w:rPr>
          <w:rFonts w:hint="eastAsia" w:ascii="宋体" w:hAnsi="宋体"/>
          <w:color w:val="auto"/>
          <w:sz w:val="24"/>
          <w:highlight w:val="none"/>
        </w:rPr>
        <w:t>的，</w:t>
      </w:r>
      <w:r>
        <w:rPr>
          <w:rFonts w:hint="eastAsia" w:ascii="宋体" w:hAnsi="宋体"/>
          <w:color w:val="auto"/>
          <w:sz w:val="24"/>
          <w:highlight w:val="none"/>
          <w:lang w:eastAsia="zh-CN"/>
        </w:rPr>
        <w:t>采购人</w:t>
      </w:r>
      <w:r>
        <w:rPr>
          <w:rFonts w:hint="eastAsia" w:ascii="宋体" w:hAnsi="宋体"/>
          <w:color w:val="auto"/>
          <w:sz w:val="24"/>
          <w:highlight w:val="none"/>
        </w:rPr>
        <w:t>应在</w:t>
      </w:r>
      <w:r>
        <w:rPr>
          <w:rFonts w:hint="eastAsia" w:ascii="宋体" w:hAnsi="宋体"/>
          <w:color w:val="FF0000"/>
          <w:sz w:val="24"/>
          <w:highlight w:val="yellow"/>
          <w:lang w:val="en-US" w:eastAsia="zh-CN"/>
        </w:rPr>
        <w:t>成交通知书发出后</w:t>
      </w:r>
      <w:r>
        <w:rPr>
          <w:rFonts w:hint="eastAsia" w:ascii="宋体" w:hAnsi="宋体"/>
          <w:color w:val="auto"/>
          <w:sz w:val="24"/>
          <w:highlight w:val="none"/>
        </w:rPr>
        <w:t>5日内退还已收取的</w:t>
      </w:r>
      <w:r>
        <w:rPr>
          <w:rFonts w:hint="eastAsia" w:ascii="宋体" w:hAnsi="宋体"/>
          <w:color w:val="auto"/>
          <w:sz w:val="24"/>
          <w:highlight w:val="none"/>
          <w:lang w:val="en-US" w:eastAsia="zh-CN"/>
        </w:rPr>
        <w:t>采购</w:t>
      </w:r>
      <w:r>
        <w:rPr>
          <w:rFonts w:hint="eastAsia" w:ascii="宋体" w:hAnsi="宋体"/>
          <w:color w:val="auto"/>
          <w:sz w:val="24"/>
          <w:highlight w:val="none"/>
        </w:rPr>
        <w:t>保证金。</w:t>
      </w:r>
    </w:p>
    <w:p w14:paraId="14F54B1A">
      <w:pPr>
        <w:pStyle w:val="10"/>
        <w:pageBreakBefore w:val="0"/>
        <w:kinsoku/>
        <w:wordWrap/>
        <w:overflowPunct/>
        <w:topLinePunct w:val="0"/>
        <w:autoSpaceDE/>
        <w:autoSpaceDN/>
        <w:bidi w:val="0"/>
        <w:rPr>
          <w:rFonts w:ascii="宋体" w:hAnsi="宋体"/>
          <w:color w:val="auto"/>
          <w:sz w:val="24"/>
          <w:highlight w:val="none"/>
        </w:rPr>
      </w:pPr>
      <w:r>
        <w:rPr>
          <w:rFonts w:hint="eastAsia" w:ascii="宋体" w:hAnsi="宋体"/>
          <w:color w:val="auto"/>
          <w:sz w:val="24"/>
          <w:highlight w:val="none"/>
        </w:rPr>
        <w:t>4</w:t>
      </w:r>
      <w:r>
        <w:rPr>
          <w:rFonts w:ascii="宋体" w:hAnsi="宋体"/>
          <w:color w:val="auto"/>
          <w:sz w:val="24"/>
          <w:highlight w:val="none"/>
        </w:rPr>
        <w:t>.2.4</w:t>
      </w:r>
      <w:r>
        <w:rPr>
          <w:rFonts w:hint="eastAsia" w:ascii="宋体" w:hAnsi="宋体"/>
          <w:color w:val="auto"/>
          <w:sz w:val="24"/>
          <w:highlight w:val="none"/>
        </w:rPr>
        <w:t>修改的内容为</w:t>
      </w:r>
      <w:r>
        <w:rPr>
          <w:rFonts w:hint="eastAsia" w:ascii="宋体" w:hAnsi="宋体"/>
          <w:color w:val="auto"/>
          <w:sz w:val="24"/>
          <w:highlight w:val="none"/>
          <w:lang w:eastAsia="zh-CN"/>
        </w:rPr>
        <w:t>响应文件</w:t>
      </w:r>
      <w:r>
        <w:rPr>
          <w:rFonts w:hint="eastAsia" w:ascii="宋体" w:hAnsi="宋体"/>
          <w:color w:val="auto"/>
          <w:sz w:val="24"/>
          <w:highlight w:val="none"/>
        </w:rPr>
        <w:t>的组成部分。</w:t>
      </w:r>
    </w:p>
    <w:p w14:paraId="5C384140">
      <w:pPr>
        <w:pageBreakBefore w:val="0"/>
        <w:kinsoku/>
        <w:wordWrap/>
        <w:overflowPunct/>
        <w:topLinePunct w:val="0"/>
        <w:autoSpaceDE/>
        <w:autoSpaceDN/>
        <w:bidi w:val="0"/>
        <w:snapToGrid w:val="0"/>
        <w:ind w:right="-58" w:firstLine="482" w:firstLineChars="200"/>
        <w:rPr>
          <w:rFonts w:ascii="宋体" w:hAnsi="宋体"/>
          <w:b/>
          <w:color w:val="auto"/>
          <w:sz w:val="24"/>
          <w:highlight w:val="none"/>
          <w:u w:val="single"/>
        </w:rPr>
      </w:pPr>
      <w:r>
        <w:rPr>
          <w:rFonts w:hint="eastAsia" w:ascii="宋体" w:hAnsi="宋体"/>
          <w:b/>
          <w:color w:val="auto"/>
          <w:sz w:val="24"/>
          <w:highlight w:val="none"/>
          <w:u w:val="single"/>
        </w:rPr>
        <w:t>重要提示：</w:t>
      </w:r>
    </w:p>
    <w:p w14:paraId="64BCA64C">
      <w:pPr>
        <w:pageBreakBefore w:val="0"/>
        <w:kinsoku/>
        <w:wordWrap/>
        <w:overflowPunct/>
        <w:topLinePunct w:val="0"/>
        <w:autoSpaceDE/>
        <w:autoSpaceDN/>
        <w:bidi w:val="0"/>
        <w:snapToGrid w:val="0"/>
        <w:ind w:right="-58" w:firstLine="482" w:firstLineChars="200"/>
        <w:rPr>
          <w:rFonts w:ascii="宋体" w:hAnsi="宋体"/>
          <w:b/>
          <w:color w:val="auto"/>
          <w:sz w:val="24"/>
          <w:highlight w:val="none"/>
          <w:u w:val="single"/>
        </w:rPr>
      </w:pPr>
      <w:r>
        <w:rPr>
          <w:rFonts w:hint="eastAsia" w:ascii="宋体" w:hAnsi="宋体"/>
          <w:b/>
          <w:color w:val="auto"/>
          <w:sz w:val="24"/>
          <w:highlight w:val="none"/>
          <w:u w:val="single"/>
        </w:rPr>
        <w:t>1</w:t>
      </w:r>
      <w:r>
        <w:rPr>
          <w:rFonts w:ascii="宋体" w:hAnsi="宋体"/>
          <w:b/>
          <w:color w:val="auto"/>
          <w:sz w:val="24"/>
          <w:highlight w:val="none"/>
          <w:u w:val="single"/>
        </w:rPr>
        <w:t>.</w:t>
      </w:r>
      <w:r>
        <w:rPr>
          <w:rFonts w:hint="eastAsia" w:ascii="宋体" w:hAnsi="宋体"/>
          <w:b/>
          <w:color w:val="auto"/>
          <w:sz w:val="24"/>
          <w:highlight w:val="none"/>
          <w:u w:val="single"/>
          <w:lang w:eastAsia="zh-CN"/>
        </w:rPr>
        <w:t>响应文件</w:t>
      </w:r>
      <w:r>
        <w:rPr>
          <w:rFonts w:hint="eastAsia" w:ascii="宋体" w:hAnsi="宋体"/>
          <w:b/>
          <w:color w:val="auto"/>
          <w:sz w:val="24"/>
          <w:highlight w:val="none"/>
          <w:u w:val="single"/>
        </w:rPr>
        <w:t>及相关附件按采购文件第</w:t>
      </w:r>
      <w:r>
        <w:rPr>
          <w:rFonts w:hint="eastAsia" w:ascii="宋体" w:hAnsi="宋体"/>
          <w:b/>
          <w:color w:val="auto"/>
          <w:sz w:val="24"/>
          <w:highlight w:val="none"/>
          <w:u w:val="single"/>
          <w:lang w:val="en-US" w:eastAsia="zh-CN"/>
        </w:rPr>
        <w:t>五</w:t>
      </w:r>
      <w:r>
        <w:rPr>
          <w:rFonts w:hint="eastAsia" w:ascii="宋体" w:hAnsi="宋体"/>
          <w:b/>
          <w:color w:val="auto"/>
          <w:sz w:val="24"/>
          <w:highlight w:val="none"/>
          <w:u w:val="single"/>
        </w:rPr>
        <w:t>章“</w:t>
      </w:r>
      <w:r>
        <w:rPr>
          <w:rFonts w:hint="eastAsia" w:ascii="宋体" w:hAnsi="宋体"/>
          <w:b/>
          <w:color w:val="auto"/>
          <w:sz w:val="24"/>
          <w:highlight w:val="none"/>
          <w:u w:val="single"/>
          <w:lang w:eastAsia="zh-CN"/>
        </w:rPr>
        <w:t>响应文件</w:t>
      </w:r>
      <w:r>
        <w:rPr>
          <w:rFonts w:hint="eastAsia" w:ascii="宋体" w:hAnsi="宋体"/>
          <w:b/>
          <w:color w:val="auto"/>
          <w:sz w:val="24"/>
          <w:highlight w:val="none"/>
          <w:u w:val="single"/>
        </w:rPr>
        <w:t>格式”要求填写提供，将签字加盖公章后的</w:t>
      </w:r>
      <w:r>
        <w:rPr>
          <w:rFonts w:hint="eastAsia" w:ascii="宋体" w:hAnsi="宋体"/>
          <w:b/>
          <w:color w:val="auto"/>
          <w:sz w:val="24"/>
          <w:highlight w:val="none"/>
          <w:u w:val="single"/>
          <w:lang w:eastAsia="zh-CN"/>
        </w:rPr>
        <w:t>响应文件</w:t>
      </w:r>
      <w:r>
        <w:rPr>
          <w:rFonts w:hint="eastAsia" w:ascii="宋体" w:hAnsi="宋体"/>
          <w:b/>
          <w:color w:val="auto"/>
          <w:sz w:val="24"/>
          <w:highlight w:val="none"/>
          <w:u w:val="single"/>
        </w:rPr>
        <w:t>P</w:t>
      </w:r>
      <w:r>
        <w:rPr>
          <w:rFonts w:ascii="宋体" w:hAnsi="宋体"/>
          <w:b/>
          <w:color w:val="auto"/>
          <w:sz w:val="24"/>
          <w:highlight w:val="none"/>
          <w:u w:val="single"/>
        </w:rPr>
        <w:t>DF</w:t>
      </w:r>
      <w:r>
        <w:rPr>
          <w:rFonts w:hint="eastAsia" w:ascii="宋体" w:hAnsi="宋体"/>
          <w:b/>
          <w:color w:val="auto"/>
          <w:sz w:val="24"/>
          <w:highlight w:val="none"/>
          <w:u w:val="single"/>
        </w:rPr>
        <w:t>格式发送至采购人指定邮箱。</w:t>
      </w:r>
    </w:p>
    <w:p w14:paraId="4535FFA5">
      <w:pPr>
        <w:pStyle w:val="10"/>
        <w:pageBreakBefore w:val="0"/>
        <w:kinsoku/>
        <w:wordWrap/>
        <w:overflowPunct/>
        <w:topLinePunct w:val="0"/>
        <w:autoSpaceDE/>
        <w:autoSpaceDN/>
        <w:bidi w:val="0"/>
        <w:ind w:firstLine="482" w:firstLineChars="200"/>
        <w:rPr>
          <w:b/>
          <w:color w:val="auto"/>
          <w:highlight w:val="none"/>
          <w:u w:val="single"/>
        </w:rPr>
      </w:pPr>
      <w:r>
        <w:rPr>
          <w:rFonts w:hint="eastAsia" w:ascii="宋体" w:hAnsi="宋体"/>
          <w:b/>
          <w:color w:val="auto"/>
          <w:sz w:val="24"/>
          <w:highlight w:val="none"/>
          <w:u w:val="single"/>
        </w:rPr>
        <w:t>2</w:t>
      </w:r>
      <w:r>
        <w:rPr>
          <w:rFonts w:ascii="宋体" w:hAnsi="宋体"/>
          <w:b/>
          <w:color w:val="auto"/>
          <w:sz w:val="24"/>
          <w:highlight w:val="none"/>
          <w:u w:val="single"/>
        </w:rPr>
        <w:t>.</w:t>
      </w:r>
      <w:r>
        <w:rPr>
          <w:rFonts w:hint="eastAsia" w:ascii="宋体" w:hAnsi="宋体"/>
          <w:b/>
          <w:color w:val="auto"/>
          <w:sz w:val="24"/>
          <w:highlight w:val="none"/>
          <w:u w:val="single"/>
        </w:rPr>
        <w:t>邮件标题须注明“项目名称+单位名称+联系人+联系方式”。邮件发送完毕后，请及时联系采购人确认查收。</w:t>
      </w:r>
      <w:bookmarkEnd w:id="86"/>
    </w:p>
    <w:p w14:paraId="55A8318F">
      <w:pPr>
        <w:pageBreakBefore w:val="0"/>
        <w:kinsoku/>
        <w:wordWrap/>
        <w:overflowPunct/>
        <w:topLinePunct w:val="0"/>
        <w:autoSpaceDE/>
        <w:autoSpaceDN/>
        <w:bidi w:val="0"/>
        <w:rPr>
          <w:rFonts w:hint="default" w:ascii="宋体" w:hAnsi="宋体"/>
          <w:b/>
          <w:color w:val="auto"/>
          <w:sz w:val="24"/>
          <w:highlight w:val="green"/>
          <w:lang w:val="en-US"/>
        </w:rPr>
      </w:pPr>
      <w:bookmarkStart w:id="87" w:name="_Toc63273571"/>
      <w:bookmarkStart w:id="88" w:name="_Toc63587078"/>
      <w:bookmarkStart w:id="89" w:name="_Toc8843"/>
      <w:bookmarkStart w:id="90" w:name="_Toc79761668"/>
      <w:r>
        <w:rPr>
          <w:rFonts w:hint="eastAsia" w:ascii="宋体" w:hAnsi="宋体"/>
          <w:b/>
          <w:color w:val="auto"/>
          <w:sz w:val="24"/>
          <w:highlight w:val="green"/>
          <w:lang w:val="en-US" w:eastAsia="zh-CN"/>
        </w:rPr>
        <w:t>4</w:t>
      </w:r>
      <w:r>
        <w:rPr>
          <w:rFonts w:ascii="宋体" w:hAnsi="宋体"/>
          <w:b/>
          <w:color w:val="auto"/>
          <w:sz w:val="24"/>
          <w:highlight w:val="green"/>
        </w:rPr>
        <w:t>.</w:t>
      </w:r>
      <w:r>
        <w:rPr>
          <w:rFonts w:hint="eastAsia" w:ascii="宋体" w:hAnsi="宋体"/>
          <w:b/>
          <w:color w:val="auto"/>
          <w:sz w:val="24"/>
          <w:highlight w:val="green"/>
          <w:lang w:val="en-US" w:eastAsia="zh-CN"/>
        </w:rPr>
        <w:t>3</w:t>
      </w:r>
      <w:r>
        <w:rPr>
          <w:rFonts w:hint="eastAsia" w:ascii="宋体" w:hAnsi="宋体"/>
          <w:b/>
          <w:color w:val="auto"/>
          <w:sz w:val="24"/>
          <w:highlight w:val="green"/>
        </w:rPr>
        <w:t xml:space="preserve"> </w:t>
      </w:r>
      <w:r>
        <w:rPr>
          <w:rFonts w:hint="eastAsia" w:ascii="宋体" w:hAnsi="宋体"/>
          <w:b/>
          <w:color w:val="auto"/>
          <w:sz w:val="24"/>
          <w:highlight w:val="green"/>
          <w:lang w:val="en-US" w:eastAsia="zh-CN"/>
        </w:rPr>
        <w:t>资格审查</w:t>
      </w:r>
    </w:p>
    <w:p w14:paraId="14867111">
      <w:pPr>
        <w:pageBreakBefore w:val="0"/>
        <w:kinsoku/>
        <w:wordWrap/>
        <w:overflowPunct/>
        <w:topLinePunct w:val="0"/>
        <w:autoSpaceDE/>
        <w:autoSpaceDN/>
        <w:bidi w:val="0"/>
        <w:rPr>
          <w:rFonts w:hint="eastAsia" w:ascii="宋体" w:hAnsi="宋体"/>
          <w:color w:val="auto"/>
          <w:sz w:val="24"/>
          <w:highlight w:val="green"/>
        </w:rPr>
      </w:pPr>
      <w:r>
        <w:rPr>
          <w:rFonts w:hint="eastAsia" w:ascii="宋体" w:hAnsi="宋体"/>
          <w:color w:val="auto"/>
          <w:sz w:val="24"/>
          <w:highlight w:val="green"/>
          <w:lang w:val="en-US" w:eastAsia="zh-CN"/>
        </w:rPr>
        <w:t>4.3.1</w:t>
      </w:r>
      <w:r>
        <w:rPr>
          <w:rFonts w:hint="eastAsia" w:ascii="宋体" w:hAnsi="宋体"/>
          <w:color w:val="auto"/>
          <w:sz w:val="24"/>
          <w:highlight w:val="green"/>
        </w:rPr>
        <w:t>采购人对</w:t>
      </w:r>
      <w:r>
        <w:rPr>
          <w:rFonts w:hint="eastAsia" w:ascii="宋体" w:hAnsi="宋体"/>
          <w:color w:val="auto"/>
          <w:sz w:val="24"/>
          <w:highlight w:val="green"/>
          <w:lang w:eastAsia="zh-CN"/>
        </w:rPr>
        <w:t>供应商</w:t>
      </w:r>
      <w:r>
        <w:rPr>
          <w:rFonts w:hint="eastAsia" w:ascii="宋体" w:hAnsi="宋体"/>
          <w:color w:val="auto"/>
          <w:sz w:val="24"/>
          <w:highlight w:val="green"/>
        </w:rPr>
        <w:t>递交的</w:t>
      </w:r>
      <w:r>
        <w:rPr>
          <w:rFonts w:hint="eastAsia" w:ascii="宋体" w:hAnsi="宋体"/>
          <w:color w:val="auto"/>
          <w:sz w:val="24"/>
          <w:highlight w:val="green"/>
          <w:lang w:eastAsia="zh-CN"/>
        </w:rPr>
        <w:t>响应文件</w:t>
      </w:r>
      <w:r>
        <w:rPr>
          <w:rFonts w:hint="eastAsia" w:ascii="宋体" w:hAnsi="宋体"/>
          <w:color w:val="auto"/>
          <w:sz w:val="24"/>
          <w:highlight w:val="green"/>
        </w:rPr>
        <w:t>进行</w:t>
      </w:r>
      <w:r>
        <w:rPr>
          <w:rFonts w:hint="eastAsia" w:ascii="宋体" w:hAnsi="宋体"/>
          <w:color w:val="auto"/>
          <w:sz w:val="24"/>
          <w:highlight w:val="green"/>
          <w:lang w:val="en-US" w:eastAsia="zh-CN"/>
        </w:rPr>
        <w:t>审查</w:t>
      </w:r>
      <w:r>
        <w:rPr>
          <w:rFonts w:hint="eastAsia" w:ascii="宋体" w:hAnsi="宋体"/>
          <w:color w:val="auto"/>
          <w:sz w:val="24"/>
          <w:highlight w:val="green"/>
        </w:rPr>
        <w:t>，主要对</w:t>
      </w:r>
      <w:r>
        <w:rPr>
          <w:rFonts w:hint="eastAsia" w:ascii="宋体" w:hAnsi="宋体"/>
          <w:color w:val="auto"/>
          <w:sz w:val="24"/>
          <w:highlight w:val="green"/>
          <w:lang w:eastAsia="zh-CN"/>
        </w:rPr>
        <w:t>响应文件</w:t>
      </w:r>
      <w:r>
        <w:rPr>
          <w:rFonts w:hint="eastAsia" w:ascii="宋体" w:hAnsi="宋体"/>
          <w:color w:val="auto"/>
          <w:sz w:val="24"/>
          <w:highlight w:val="green"/>
        </w:rPr>
        <w:t>的响应性进行审核，判断</w:t>
      </w:r>
      <w:r>
        <w:rPr>
          <w:rFonts w:hint="eastAsia" w:ascii="宋体" w:hAnsi="宋体"/>
          <w:color w:val="auto"/>
          <w:sz w:val="24"/>
          <w:highlight w:val="green"/>
          <w:lang w:eastAsia="zh-CN"/>
        </w:rPr>
        <w:t>响应文件</w:t>
      </w:r>
      <w:r>
        <w:rPr>
          <w:rFonts w:hint="eastAsia" w:ascii="宋体" w:hAnsi="宋体"/>
          <w:color w:val="auto"/>
          <w:sz w:val="24"/>
          <w:highlight w:val="green"/>
        </w:rPr>
        <w:t>的形式是否符合要求、</w:t>
      </w:r>
      <w:r>
        <w:rPr>
          <w:rFonts w:hint="eastAsia" w:ascii="宋体" w:hAnsi="宋体"/>
          <w:color w:val="auto"/>
          <w:sz w:val="24"/>
          <w:highlight w:val="green"/>
          <w:lang w:eastAsia="zh-CN"/>
        </w:rPr>
        <w:t>供应商</w:t>
      </w:r>
      <w:r>
        <w:rPr>
          <w:rFonts w:hint="eastAsia" w:ascii="宋体" w:hAnsi="宋体"/>
          <w:color w:val="auto"/>
          <w:sz w:val="24"/>
          <w:highlight w:val="green"/>
        </w:rPr>
        <w:t>是否符合资格条件、</w:t>
      </w:r>
      <w:r>
        <w:rPr>
          <w:rFonts w:hint="eastAsia" w:ascii="宋体" w:hAnsi="宋体"/>
          <w:color w:val="auto"/>
          <w:sz w:val="24"/>
          <w:highlight w:val="green"/>
          <w:lang w:eastAsia="zh-CN"/>
        </w:rPr>
        <w:t>响应文件</w:t>
      </w:r>
      <w:r>
        <w:rPr>
          <w:rFonts w:hint="eastAsia" w:ascii="宋体" w:hAnsi="宋体"/>
          <w:color w:val="auto"/>
          <w:sz w:val="24"/>
          <w:highlight w:val="green"/>
        </w:rPr>
        <w:t>是否实质性响应采购文件要求。</w:t>
      </w:r>
    </w:p>
    <w:p w14:paraId="213AFD12">
      <w:pPr>
        <w:pageBreakBefore w:val="0"/>
        <w:kinsoku/>
        <w:wordWrap/>
        <w:overflowPunct/>
        <w:topLinePunct w:val="0"/>
        <w:autoSpaceDE/>
        <w:autoSpaceDN/>
        <w:bidi w:val="0"/>
        <w:rPr>
          <w:rFonts w:hint="eastAsia" w:ascii="宋体" w:hAnsi="宋体"/>
          <w:color w:val="auto"/>
          <w:sz w:val="24"/>
          <w:highlight w:val="green"/>
        </w:rPr>
      </w:pPr>
      <w:r>
        <w:rPr>
          <w:rFonts w:hint="eastAsia" w:ascii="宋体" w:hAnsi="宋体"/>
          <w:color w:val="auto"/>
          <w:sz w:val="24"/>
          <w:highlight w:val="green"/>
          <w:lang w:val="en-US" w:eastAsia="zh-CN"/>
        </w:rPr>
        <w:t>4.3.2</w:t>
      </w:r>
      <w:r>
        <w:rPr>
          <w:rFonts w:hint="eastAsia" w:ascii="宋体" w:hAnsi="宋体"/>
          <w:color w:val="auto"/>
          <w:sz w:val="24"/>
          <w:highlight w:val="green"/>
          <w:lang w:eastAsia="zh-CN"/>
        </w:rPr>
        <w:t>供应商</w:t>
      </w:r>
      <w:r>
        <w:rPr>
          <w:rFonts w:hint="eastAsia" w:ascii="宋体" w:hAnsi="宋体"/>
          <w:color w:val="auto"/>
          <w:sz w:val="24"/>
          <w:highlight w:val="green"/>
        </w:rPr>
        <w:t>未按采购文件第</w:t>
      </w:r>
      <w:r>
        <w:rPr>
          <w:rFonts w:hint="eastAsia" w:ascii="宋体" w:hAnsi="宋体"/>
          <w:color w:val="0000FF"/>
          <w:sz w:val="24"/>
          <w:highlight w:val="yellow"/>
          <w:lang w:val="en-US" w:eastAsia="zh-CN"/>
        </w:rPr>
        <w:t>五</w:t>
      </w:r>
      <w:r>
        <w:rPr>
          <w:rFonts w:hint="eastAsia" w:ascii="宋体" w:hAnsi="宋体"/>
          <w:color w:val="auto"/>
          <w:sz w:val="24"/>
          <w:highlight w:val="green"/>
        </w:rPr>
        <w:t>章“</w:t>
      </w:r>
      <w:r>
        <w:rPr>
          <w:rFonts w:hint="eastAsia" w:ascii="宋体" w:hAnsi="宋体"/>
          <w:color w:val="auto"/>
          <w:sz w:val="24"/>
          <w:highlight w:val="green"/>
          <w:lang w:eastAsia="zh-CN"/>
        </w:rPr>
        <w:t>响应文件</w:t>
      </w:r>
      <w:r>
        <w:rPr>
          <w:rFonts w:hint="eastAsia" w:ascii="宋体" w:hAnsi="宋体"/>
          <w:color w:val="auto"/>
          <w:sz w:val="24"/>
          <w:highlight w:val="green"/>
        </w:rPr>
        <w:t>格式”填写或不满足采购文件相关要求的，将导致其</w:t>
      </w:r>
      <w:r>
        <w:rPr>
          <w:rFonts w:hint="eastAsia" w:ascii="宋体" w:hAnsi="宋体"/>
          <w:color w:val="auto"/>
          <w:sz w:val="24"/>
          <w:highlight w:val="green"/>
          <w:lang w:eastAsia="zh-CN"/>
        </w:rPr>
        <w:t>响应文件</w:t>
      </w:r>
      <w:r>
        <w:rPr>
          <w:rFonts w:hint="eastAsia" w:ascii="宋体" w:hAnsi="宋体"/>
          <w:color w:val="auto"/>
          <w:sz w:val="24"/>
          <w:highlight w:val="green"/>
          <w:lang w:val="en-US" w:eastAsia="zh-CN"/>
        </w:rPr>
        <w:t>审查</w:t>
      </w:r>
      <w:r>
        <w:rPr>
          <w:rFonts w:hint="eastAsia" w:ascii="宋体" w:hAnsi="宋体"/>
          <w:color w:val="auto"/>
          <w:sz w:val="24"/>
          <w:highlight w:val="green"/>
        </w:rPr>
        <w:t>不合格，不得进入网络报价环节。</w:t>
      </w:r>
    </w:p>
    <w:p w14:paraId="35A0DF98">
      <w:pPr>
        <w:keepNext/>
        <w:keepLines/>
        <w:pageBreakBefore w:val="0"/>
        <w:kinsoku/>
        <w:wordWrap/>
        <w:overflowPunct/>
        <w:topLinePunct w:val="0"/>
        <w:autoSpaceDE/>
        <w:autoSpaceDN/>
        <w:bidi w:val="0"/>
        <w:adjustRightInd w:val="0"/>
        <w:spacing w:before="240" w:beforeLines="100"/>
        <w:textAlignment w:val="baseline"/>
        <w:outlineLvl w:val="1"/>
        <w:rPr>
          <w:rFonts w:hint="eastAsia" w:ascii="宋体" w:hAnsi="宋体" w:eastAsia="宋体"/>
          <w:b/>
          <w:color w:val="auto"/>
          <w:kern w:val="0"/>
          <w:sz w:val="24"/>
          <w:highlight w:val="none"/>
          <w:lang w:eastAsia="zh-CN"/>
        </w:rPr>
      </w:pPr>
      <w:bookmarkStart w:id="91" w:name="_Toc4586"/>
      <w:r>
        <w:rPr>
          <w:rFonts w:ascii="宋体" w:hAnsi="宋体"/>
          <w:b/>
          <w:color w:val="auto"/>
          <w:kern w:val="0"/>
          <w:sz w:val="24"/>
          <w:highlight w:val="none"/>
        </w:rPr>
        <w:t xml:space="preserve">5  </w:t>
      </w:r>
      <w:bookmarkEnd w:id="87"/>
      <w:bookmarkEnd w:id="88"/>
      <w:r>
        <w:rPr>
          <w:rFonts w:hint="eastAsia" w:ascii="宋体" w:hAnsi="宋体"/>
          <w:b/>
          <w:color w:val="auto"/>
          <w:sz w:val="24"/>
          <w:highlight w:val="none"/>
        </w:rPr>
        <w:t>确定进入网络报价环节</w:t>
      </w:r>
      <w:bookmarkEnd w:id="89"/>
      <w:bookmarkEnd w:id="90"/>
      <w:r>
        <w:rPr>
          <w:rFonts w:hint="eastAsia" w:ascii="宋体" w:hAnsi="宋体"/>
          <w:b/>
          <w:color w:val="auto"/>
          <w:sz w:val="24"/>
          <w:highlight w:val="none"/>
          <w:lang w:eastAsia="zh-CN"/>
        </w:rPr>
        <w:t>供应商</w:t>
      </w:r>
      <w:bookmarkEnd w:id="91"/>
    </w:p>
    <w:p w14:paraId="132F5119">
      <w:pPr>
        <w:snapToGrid w:val="0"/>
        <w:ind w:firstLine="480" w:firstLineChars="200"/>
        <w:rPr>
          <w:rFonts w:ascii="宋体" w:hAnsi="宋体"/>
          <w:b/>
          <w:color w:val="auto"/>
          <w:sz w:val="24"/>
          <w:highlight w:val="none"/>
        </w:rPr>
      </w:pPr>
      <w:r>
        <w:rPr>
          <w:rFonts w:hint="eastAsia" w:ascii="宋体" w:hAnsi="宋体"/>
          <w:color w:val="auto"/>
          <w:sz w:val="24"/>
          <w:highlight w:val="none"/>
        </w:rPr>
        <w:t>采购</w:t>
      </w:r>
      <w:r>
        <w:rPr>
          <w:rFonts w:hint="eastAsia" w:ascii="宋体" w:hAnsi="宋体"/>
          <w:color w:val="auto"/>
          <w:sz w:val="24"/>
          <w:highlight w:val="none"/>
          <w:lang w:val="en-US" w:eastAsia="zh-CN"/>
        </w:rPr>
        <w:t>人</w:t>
      </w:r>
      <w:r>
        <w:rPr>
          <w:rFonts w:hint="eastAsia" w:ascii="宋体" w:hAnsi="宋体"/>
          <w:color w:val="auto"/>
          <w:sz w:val="24"/>
          <w:highlight w:val="none"/>
        </w:rPr>
        <w:t>对供应商</w:t>
      </w:r>
      <w:r>
        <w:rPr>
          <w:rFonts w:hint="eastAsia" w:ascii="宋体" w:hAnsi="宋体"/>
          <w:color w:val="auto"/>
          <w:sz w:val="24"/>
          <w:highlight w:val="none"/>
          <w:lang w:val="en-US" w:eastAsia="zh-CN"/>
        </w:rPr>
        <w:t>递</w:t>
      </w:r>
      <w:r>
        <w:rPr>
          <w:rFonts w:hint="eastAsia" w:ascii="宋体" w:hAnsi="宋体"/>
          <w:color w:val="auto"/>
          <w:sz w:val="24"/>
          <w:highlight w:val="none"/>
        </w:rPr>
        <w:t>交的</w:t>
      </w:r>
      <w:r>
        <w:rPr>
          <w:rFonts w:hint="eastAsia" w:ascii="宋体" w:hAnsi="宋体"/>
          <w:color w:val="auto"/>
          <w:sz w:val="24"/>
          <w:highlight w:val="none"/>
          <w:lang w:val="en-US" w:eastAsia="zh-CN"/>
        </w:rPr>
        <w:t>响应文件</w:t>
      </w:r>
      <w:r>
        <w:rPr>
          <w:rFonts w:hint="eastAsia" w:ascii="宋体" w:hAnsi="宋体"/>
          <w:color w:val="auto"/>
          <w:sz w:val="24"/>
          <w:highlight w:val="none"/>
        </w:rPr>
        <w:t>进行</w:t>
      </w:r>
      <w:r>
        <w:rPr>
          <w:rFonts w:hint="eastAsia" w:ascii="宋体" w:hAnsi="宋体"/>
          <w:color w:val="auto"/>
          <w:sz w:val="24"/>
          <w:highlight w:val="none"/>
          <w:lang w:val="en-US" w:eastAsia="zh-CN"/>
        </w:rPr>
        <w:t>审查</w:t>
      </w:r>
      <w:r>
        <w:rPr>
          <w:rFonts w:hint="eastAsia" w:ascii="宋体" w:hAnsi="宋体"/>
          <w:color w:val="auto"/>
          <w:sz w:val="24"/>
          <w:highlight w:val="none"/>
        </w:rPr>
        <w:t>，</w:t>
      </w:r>
      <w:r>
        <w:rPr>
          <w:rFonts w:hint="eastAsia" w:ascii="宋体" w:hAnsi="宋体"/>
          <w:color w:val="auto"/>
          <w:sz w:val="24"/>
          <w:highlight w:val="none"/>
          <w:lang w:val="en-US" w:eastAsia="zh-CN"/>
        </w:rPr>
        <w:t>资格审查合格的</w:t>
      </w:r>
      <w:r>
        <w:rPr>
          <w:rFonts w:hint="eastAsia" w:ascii="宋体" w:hAnsi="宋体"/>
          <w:color w:val="auto"/>
          <w:sz w:val="24"/>
          <w:highlight w:val="none"/>
        </w:rPr>
        <w:t>供应商进入网络报价环节。</w:t>
      </w:r>
    </w:p>
    <w:p w14:paraId="2CFE7E7B">
      <w:pPr>
        <w:keepNext/>
        <w:keepLines/>
        <w:pageBreakBefore w:val="0"/>
        <w:kinsoku/>
        <w:wordWrap/>
        <w:overflowPunct/>
        <w:topLinePunct w:val="0"/>
        <w:autoSpaceDE/>
        <w:autoSpaceDN/>
        <w:bidi w:val="0"/>
        <w:adjustRightInd w:val="0"/>
        <w:spacing w:before="240" w:beforeLines="100"/>
        <w:textAlignment w:val="baseline"/>
        <w:outlineLvl w:val="1"/>
        <w:rPr>
          <w:rFonts w:ascii="宋体" w:hAnsi="宋体"/>
          <w:b/>
          <w:color w:val="auto"/>
          <w:kern w:val="0"/>
          <w:sz w:val="24"/>
          <w:highlight w:val="none"/>
        </w:rPr>
      </w:pPr>
      <w:bookmarkStart w:id="92" w:name="_Toc63587079"/>
      <w:bookmarkStart w:id="93" w:name="_Toc12700"/>
      <w:bookmarkStart w:id="94" w:name="_Toc79761669"/>
      <w:bookmarkStart w:id="95" w:name="_Toc19279"/>
      <w:r>
        <w:rPr>
          <w:rFonts w:ascii="宋体" w:hAnsi="宋体"/>
          <w:b/>
          <w:color w:val="auto"/>
          <w:kern w:val="0"/>
          <w:sz w:val="24"/>
          <w:highlight w:val="none"/>
        </w:rPr>
        <w:t xml:space="preserve">6  </w:t>
      </w:r>
      <w:r>
        <w:rPr>
          <w:rFonts w:hint="eastAsia" w:ascii="宋体" w:hAnsi="宋体"/>
          <w:b/>
          <w:color w:val="auto"/>
          <w:kern w:val="0"/>
          <w:sz w:val="24"/>
          <w:highlight w:val="none"/>
          <w:lang w:eastAsia="zh-CN"/>
        </w:rPr>
        <w:t>供应商</w:t>
      </w:r>
      <w:r>
        <w:rPr>
          <w:rFonts w:hint="eastAsia" w:ascii="宋体" w:hAnsi="宋体"/>
          <w:b/>
          <w:color w:val="auto"/>
          <w:kern w:val="0"/>
          <w:sz w:val="24"/>
          <w:highlight w:val="none"/>
        </w:rPr>
        <w:t>报价</w:t>
      </w:r>
      <w:bookmarkEnd w:id="92"/>
      <w:bookmarkEnd w:id="93"/>
      <w:bookmarkEnd w:id="94"/>
      <w:bookmarkEnd w:id="95"/>
    </w:p>
    <w:p w14:paraId="652E8FD1">
      <w:pPr>
        <w:pageBreakBefore w:val="0"/>
        <w:kinsoku/>
        <w:wordWrap/>
        <w:overflowPunct/>
        <w:topLinePunct w:val="0"/>
        <w:autoSpaceDE/>
        <w:autoSpaceDN/>
        <w:bidi w:val="0"/>
        <w:rPr>
          <w:rFonts w:ascii="宋体" w:hAnsi="宋体"/>
          <w:b/>
          <w:color w:val="auto"/>
          <w:sz w:val="24"/>
          <w:highlight w:val="none"/>
        </w:rPr>
      </w:pPr>
      <w:r>
        <w:rPr>
          <w:rFonts w:ascii="宋体" w:hAnsi="宋体"/>
          <w:b/>
          <w:color w:val="auto"/>
          <w:sz w:val="24"/>
          <w:highlight w:val="none"/>
        </w:rPr>
        <w:t>6.1</w:t>
      </w:r>
      <w:r>
        <w:rPr>
          <w:rFonts w:hint="eastAsia" w:ascii="宋体" w:hAnsi="宋体"/>
          <w:b/>
          <w:color w:val="auto"/>
          <w:sz w:val="24"/>
          <w:highlight w:val="none"/>
        </w:rPr>
        <w:t xml:space="preserve"> 报价要求</w:t>
      </w:r>
    </w:p>
    <w:p w14:paraId="31CECD79">
      <w:pPr>
        <w:pageBreakBefore w:val="0"/>
        <w:kinsoku/>
        <w:wordWrap/>
        <w:overflowPunct/>
        <w:topLinePunct w:val="0"/>
        <w:autoSpaceDE/>
        <w:autoSpaceDN/>
        <w:bidi w:val="0"/>
        <w:rPr>
          <w:rFonts w:ascii="宋体" w:hAnsi="宋体"/>
          <w:color w:val="auto"/>
          <w:sz w:val="24"/>
          <w:highlight w:val="none"/>
        </w:rPr>
      </w:pPr>
      <w:r>
        <w:rPr>
          <w:rFonts w:ascii="宋体" w:hAnsi="宋体"/>
          <w:color w:val="auto"/>
          <w:sz w:val="24"/>
          <w:highlight w:val="none"/>
        </w:rPr>
        <w:t>6.1.1</w:t>
      </w:r>
      <w:r>
        <w:rPr>
          <w:rFonts w:hint="eastAsia" w:ascii="宋体" w:hAnsi="宋体"/>
          <w:color w:val="auto"/>
          <w:sz w:val="24"/>
          <w:highlight w:val="none"/>
        </w:rPr>
        <w:t>报价应为包含国家规定的增值税税金在内的含税价格。</w:t>
      </w:r>
    </w:p>
    <w:p w14:paraId="0C660E01">
      <w:pPr>
        <w:pageBreakBefore w:val="0"/>
        <w:kinsoku/>
        <w:wordWrap/>
        <w:overflowPunct/>
        <w:topLinePunct w:val="0"/>
        <w:autoSpaceDE/>
        <w:autoSpaceDN/>
        <w:bidi w:val="0"/>
        <w:rPr>
          <w:rFonts w:hint="eastAsia" w:ascii="宋体" w:hAnsi="宋体"/>
          <w:color w:val="auto"/>
          <w:sz w:val="24"/>
          <w:highlight w:val="none"/>
        </w:rPr>
      </w:pPr>
      <w:r>
        <w:rPr>
          <w:rFonts w:ascii="宋体" w:hAnsi="宋体"/>
          <w:color w:val="auto"/>
          <w:sz w:val="24"/>
          <w:highlight w:val="none"/>
        </w:rPr>
        <w:t>6.1.2</w:t>
      </w:r>
      <w:r>
        <w:rPr>
          <w:rFonts w:hint="eastAsia" w:ascii="宋体" w:hAnsi="宋体"/>
          <w:color w:val="auto"/>
          <w:sz w:val="24"/>
          <w:highlight w:val="none"/>
          <w:lang w:eastAsia="zh-CN"/>
        </w:rPr>
        <w:t>供应商</w:t>
      </w:r>
      <w:r>
        <w:rPr>
          <w:rFonts w:hint="eastAsia" w:ascii="宋体" w:hAnsi="宋体"/>
          <w:color w:val="auto"/>
          <w:sz w:val="24"/>
          <w:highlight w:val="none"/>
        </w:rPr>
        <w:t>应充分了解采购项目的总体情况以及影响报价的其他要素。</w:t>
      </w:r>
    </w:p>
    <w:p w14:paraId="5BA38627">
      <w:pPr>
        <w:pStyle w:val="10"/>
        <w:pageBreakBefore w:val="0"/>
        <w:kinsoku/>
        <w:wordWrap/>
        <w:overflowPunct/>
        <w:topLinePunct w:val="0"/>
        <w:autoSpaceDE/>
        <w:autoSpaceDN/>
        <w:bidi w:val="0"/>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6.1.3</w:t>
      </w:r>
      <w:r>
        <w:rPr>
          <w:rFonts w:hint="eastAsia" w:ascii="宋体" w:hAnsi="宋体"/>
          <w:color w:val="auto"/>
          <w:sz w:val="24"/>
          <w:highlight w:val="green"/>
          <w:lang w:val="en-US" w:eastAsia="zh-CN"/>
        </w:rPr>
        <w:t>供应商</w:t>
      </w:r>
      <w:r>
        <w:rPr>
          <w:rFonts w:hint="eastAsia" w:ascii="宋体" w:hAnsi="宋体"/>
          <w:color w:val="auto"/>
          <w:sz w:val="24"/>
          <w:highlight w:val="green"/>
        </w:rPr>
        <w:t>报价不得超过项目采购预算，所报单价不得高于采购人给出的控制单价。</w:t>
      </w:r>
    </w:p>
    <w:p w14:paraId="2F8A2AE6">
      <w:pPr>
        <w:pageBreakBefore w:val="0"/>
        <w:kinsoku/>
        <w:wordWrap/>
        <w:overflowPunct/>
        <w:topLinePunct w:val="0"/>
        <w:autoSpaceDE/>
        <w:autoSpaceDN/>
        <w:bidi w:val="0"/>
        <w:rPr>
          <w:rFonts w:ascii="宋体" w:hAnsi="宋体"/>
          <w:b/>
          <w:color w:val="auto"/>
          <w:sz w:val="24"/>
          <w:highlight w:val="none"/>
        </w:rPr>
      </w:pPr>
      <w:bookmarkStart w:id="96" w:name="_Toc16277"/>
      <w:bookmarkStart w:id="97" w:name="_Toc63273574"/>
      <w:r>
        <w:rPr>
          <w:rFonts w:ascii="宋体" w:hAnsi="宋体"/>
          <w:b/>
          <w:color w:val="auto"/>
          <w:sz w:val="24"/>
          <w:highlight w:val="none"/>
        </w:rPr>
        <w:t xml:space="preserve">6.2 </w:t>
      </w:r>
      <w:r>
        <w:rPr>
          <w:rFonts w:hint="eastAsia" w:ascii="宋体" w:hAnsi="宋体"/>
          <w:b/>
          <w:color w:val="auto"/>
          <w:sz w:val="24"/>
          <w:highlight w:val="none"/>
        </w:rPr>
        <w:t>报价有效期</w:t>
      </w:r>
      <w:bookmarkEnd w:id="96"/>
    </w:p>
    <w:p w14:paraId="6A636165">
      <w:pPr>
        <w:pStyle w:val="10"/>
        <w:ind w:firstLine="480" w:firstLineChars="200"/>
        <w:rPr>
          <w:rFonts w:ascii="宋体" w:hAnsi="宋体"/>
          <w:color w:val="auto"/>
          <w:sz w:val="24"/>
          <w:highlight w:val="none"/>
        </w:rPr>
      </w:pPr>
      <w:r>
        <w:rPr>
          <w:rFonts w:hint="eastAsia" w:ascii="宋体" w:hAnsi="宋体"/>
          <w:color w:val="auto"/>
          <w:sz w:val="24"/>
          <w:highlight w:val="none"/>
          <w:lang w:eastAsia="zh-CN"/>
        </w:rPr>
        <w:t>供应商</w:t>
      </w:r>
      <w:r>
        <w:rPr>
          <w:rFonts w:hint="eastAsia" w:ascii="宋体" w:hAnsi="宋体"/>
          <w:color w:val="auto"/>
          <w:sz w:val="24"/>
          <w:highlight w:val="none"/>
        </w:rPr>
        <w:t>的报价有效期为</w:t>
      </w:r>
      <w:r>
        <w:rPr>
          <w:rFonts w:hint="eastAsia" w:ascii="宋体" w:hAnsi="宋体"/>
          <w:color w:val="auto"/>
          <w:sz w:val="24"/>
          <w:highlight w:val="none"/>
          <w:lang w:val="en-US" w:eastAsia="zh-CN"/>
        </w:rPr>
        <w:t>90</w:t>
      </w:r>
      <w:r>
        <w:rPr>
          <w:rFonts w:hint="eastAsia" w:ascii="宋体" w:hAnsi="宋体"/>
          <w:color w:val="auto"/>
          <w:sz w:val="24"/>
          <w:highlight w:val="none"/>
        </w:rPr>
        <w:t>日，从竞价开始时间计算。</w:t>
      </w:r>
    </w:p>
    <w:bookmarkEnd w:id="97"/>
    <w:p w14:paraId="629A0659">
      <w:pPr>
        <w:pageBreakBefore w:val="0"/>
        <w:kinsoku/>
        <w:wordWrap/>
        <w:overflowPunct/>
        <w:topLinePunct w:val="0"/>
        <w:autoSpaceDE/>
        <w:autoSpaceDN/>
        <w:bidi w:val="0"/>
        <w:rPr>
          <w:rFonts w:ascii="宋体" w:hAnsi="宋体"/>
          <w:b/>
          <w:color w:val="auto"/>
          <w:sz w:val="24"/>
          <w:highlight w:val="none"/>
        </w:rPr>
      </w:pPr>
      <w:bookmarkStart w:id="98" w:name="_Toc63273575"/>
      <w:bookmarkStart w:id="99" w:name="_Toc79761670"/>
      <w:bookmarkStart w:id="100" w:name="_Toc63587080"/>
      <w:r>
        <w:rPr>
          <w:rFonts w:ascii="宋体" w:hAnsi="宋体"/>
          <w:b/>
          <w:color w:val="auto"/>
          <w:sz w:val="24"/>
          <w:highlight w:val="none"/>
        </w:rPr>
        <w:t xml:space="preserve">6.3 </w:t>
      </w:r>
      <w:r>
        <w:rPr>
          <w:rFonts w:hint="eastAsia" w:ascii="宋体" w:hAnsi="宋体"/>
          <w:b/>
          <w:color w:val="auto"/>
          <w:sz w:val="24"/>
          <w:highlight w:val="none"/>
        </w:rPr>
        <w:t>竞价时间</w:t>
      </w:r>
    </w:p>
    <w:p w14:paraId="11999D03">
      <w:pPr>
        <w:pageBreakBefore w:val="0"/>
        <w:kinsoku/>
        <w:wordWrap/>
        <w:overflowPunct/>
        <w:topLinePunct w:val="0"/>
        <w:autoSpaceDE/>
        <w:autoSpaceDN/>
        <w:bidi w:val="0"/>
        <w:snapToGrid w:val="0"/>
        <w:ind w:right="-2"/>
        <w:rPr>
          <w:rFonts w:hint="eastAsia" w:ascii="宋体" w:hAnsi="宋体" w:eastAsia="宋体"/>
          <w:color w:val="auto"/>
          <w:sz w:val="24"/>
          <w:highlight w:val="none"/>
          <w:lang w:eastAsia="zh-CN"/>
        </w:rPr>
      </w:pPr>
      <w:r>
        <w:rPr>
          <w:rFonts w:ascii="宋体" w:hAnsi="宋体"/>
          <w:color w:val="auto"/>
          <w:sz w:val="24"/>
          <w:highlight w:val="none"/>
        </w:rPr>
        <w:t>6.3.1</w:t>
      </w:r>
      <w:r>
        <w:rPr>
          <w:rFonts w:hint="eastAsia" w:ascii="宋体" w:hAnsi="宋体"/>
          <w:color w:val="auto"/>
          <w:sz w:val="24"/>
          <w:highlight w:val="none"/>
        </w:rPr>
        <w:t>报价方式：进入网络报价环节的</w:t>
      </w:r>
      <w:r>
        <w:rPr>
          <w:rFonts w:hint="eastAsia" w:ascii="宋体" w:hAnsi="宋体"/>
          <w:color w:val="auto"/>
          <w:sz w:val="24"/>
          <w:highlight w:val="none"/>
          <w:lang w:eastAsia="zh-CN"/>
        </w:rPr>
        <w:t>供应商</w:t>
      </w:r>
      <w:r>
        <w:rPr>
          <w:rFonts w:hint="eastAsia" w:ascii="宋体" w:hAnsi="宋体"/>
          <w:color w:val="auto"/>
          <w:sz w:val="24"/>
          <w:highlight w:val="none"/>
        </w:rPr>
        <w:t>，以电子竞价平台服务器时间为基准时间，按规定时间</w:t>
      </w:r>
      <w:r>
        <w:rPr>
          <w:rFonts w:hint="eastAsia" w:ascii="宋体" w:hAnsi="宋体"/>
          <w:color w:val="auto"/>
          <w:sz w:val="24"/>
          <w:highlight w:val="none"/>
          <w:lang w:eastAsia="zh-CN"/>
        </w:rPr>
        <w:t>登录电子</w:t>
      </w:r>
      <w:r>
        <w:rPr>
          <w:rFonts w:hint="eastAsia" w:ascii="宋体" w:hAnsi="宋体"/>
          <w:color w:val="auto"/>
          <w:sz w:val="24"/>
          <w:highlight w:val="none"/>
        </w:rPr>
        <w:t>竞价平台进行报价。</w:t>
      </w:r>
      <w:r>
        <w:rPr>
          <w:rFonts w:ascii="宋体" w:hAnsi="宋体"/>
          <w:color w:val="auto"/>
          <w:sz w:val="24"/>
          <w:highlight w:val="none"/>
        </w:rPr>
        <w:t>按照</w:t>
      </w:r>
      <w:r>
        <w:rPr>
          <w:rFonts w:hint="eastAsia" w:ascii="宋体" w:hAnsi="宋体"/>
          <w:color w:val="auto"/>
          <w:sz w:val="24"/>
          <w:highlight w:val="none"/>
        </w:rPr>
        <w:t>“</w:t>
      </w:r>
      <w:r>
        <w:rPr>
          <w:rFonts w:ascii="宋体" w:hAnsi="宋体"/>
          <w:color w:val="auto"/>
          <w:sz w:val="24"/>
          <w:highlight w:val="none"/>
        </w:rPr>
        <w:t>报价最低</w:t>
      </w:r>
      <w:r>
        <w:rPr>
          <w:rFonts w:hint="eastAsia" w:ascii="宋体" w:hAnsi="宋体"/>
          <w:color w:val="auto"/>
          <w:sz w:val="24"/>
          <w:highlight w:val="none"/>
        </w:rPr>
        <w:t>、时间优先”</w:t>
      </w:r>
      <w:r>
        <w:rPr>
          <w:rFonts w:ascii="宋体" w:hAnsi="宋体"/>
          <w:color w:val="auto"/>
          <w:sz w:val="24"/>
          <w:highlight w:val="none"/>
        </w:rPr>
        <w:t>原则</w:t>
      </w:r>
      <w:r>
        <w:rPr>
          <w:rFonts w:hint="eastAsia" w:ascii="宋体" w:hAnsi="宋体"/>
          <w:color w:val="auto"/>
          <w:sz w:val="24"/>
          <w:highlight w:val="none"/>
        </w:rPr>
        <w:t>，</w:t>
      </w:r>
      <w:r>
        <w:rPr>
          <w:rFonts w:hint="eastAsia" w:ascii="宋体" w:hAnsi="宋体"/>
          <w:color w:val="auto"/>
          <w:kern w:val="0"/>
          <w:sz w:val="24"/>
          <w:highlight w:val="none"/>
          <w:lang w:eastAsia="zh-CN"/>
        </w:rPr>
        <w:t>供应商</w:t>
      </w:r>
      <w:r>
        <w:rPr>
          <w:rFonts w:hint="eastAsia" w:ascii="宋体" w:hAnsi="宋体"/>
          <w:color w:val="auto"/>
          <w:kern w:val="0"/>
          <w:sz w:val="24"/>
          <w:highlight w:val="none"/>
        </w:rPr>
        <w:t>在规定时间内所提交的最后一次报价为最终报价</w:t>
      </w:r>
      <w:r>
        <w:rPr>
          <w:rFonts w:hint="eastAsia" w:ascii="宋体" w:hAnsi="宋体"/>
          <w:color w:val="auto"/>
          <w:kern w:val="0"/>
          <w:sz w:val="24"/>
          <w:highlight w:val="none"/>
          <w:lang w:eastAsia="zh-CN"/>
        </w:rPr>
        <w:t>。</w:t>
      </w:r>
    </w:p>
    <w:p w14:paraId="3C9269CF">
      <w:pPr>
        <w:pStyle w:val="10"/>
        <w:rPr>
          <w:rFonts w:ascii="宋体" w:hAnsi="宋体"/>
          <w:color w:val="auto"/>
          <w:sz w:val="24"/>
          <w:highlight w:val="none"/>
        </w:rPr>
      </w:pPr>
      <w:r>
        <w:rPr>
          <w:rFonts w:ascii="宋体" w:hAnsi="宋体"/>
          <w:color w:val="auto"/>
          <w:sz w:val="24"/>
          <w:highlight w:val="none"/>
        </w:rPr>
        <w:t xml:space="preserve">6.3.2 </w:t>
      </w:r>
      <w:r>
        <w:rPr>
          <w:rFonts w:hint="eastAsia" w:ascii="宋体" w:hAnsi="宋体"/>
          <w:color w:val="auto"/>
          <w:sz w:val="24"/>
          <w:highlight w:val="none"/>
        </w:rPr>
        <w:t>竞价时间：</w:t>
      </w:r>
      <w:r>
        <w:rPr>
          <w:rFonts w:hint="eastAsia" w:ascii="宋体" w:hAnsi="宋体"/>
          <w:color w:val="auto"/>
          <w:sz w:val="24"/>
          <w:highlight w:val="none"/>
          <w:lang w:val="en-US" w:eastAsia="zh-CN"/>
        </w:rPr>
        <w:t>详见</w:t>
      </w:r>
      <w:r>
        <w:rPr>
          <w:rFonts w:hint="eastAsia" w:ascii="宋体" w:hAnsi="宋体"/>
          <w:color w:val="auto"/>
          <w:sz w:val="24"/>
          <w:highlight w:val="none"/>
        </w:rPr>
        <w:t>竞价采购公告。在报价时间内</w:t>
      </w:r>
      <w:r>
        <w:rPr>
          <w:rFonts w:hint="eastAsia" w:ascii="宋体" w:hAnsi="宋体"/>
          <w:color w:val="auto"/>
          <w:sz w:val="24"/>
          <w:highlight w:val="none"/>
          <w:lang w:eastAsia="zh-CN"/>
        </w:rPr>
        <w:t>供应商</w:t>
      </w:r>
      <w:r>
        <w:rPr>
          <w:rFonts w:hint="eastAsia" w:ascii="宋体" w:hAnsi="宋体"/>
          <w:color w:val="auto"/>
          <w:sz w:val="24"/>
          <w:highlight w:val="none"/>
        </w:rPr>
        <w:t>可随时登录网络报价系统对采购项目进行报价。</w:t>
      </w:r>
    </w:p>
    <w:p w14:paraId="00A3B2C5">
      <w:pPr>
        <w:pageBreakBefore w:val="0"/>
        <w:widowControl/>
        <w:kinsoku/>
        <w:wordWrap/>
        <w:overflowPunct/>
        <w:topLinePunct w:val="0"/>
        <w:autoSpaceDE/>
        <w:autoSpaceDN/>
        <w:bidi w:val="0"/>
        <w:adjustRightInd w:val="0"/>
        <w:snapToGrid w:val="0"/>
        <w:spacing w:line="336" w:lineRule="auto"/>
        <w:jc w:val="left"/>
        <w:rPr>
          <w:rFonts w:ascii="宋体" w:hAnsi="宋体"/>
          <w:b/>
          <w:color w:val="auto"/>
          <w:kern w:val="0"/>
          <w:sz w:val="24"/>
          <w:highlight w:val="none"/>
        </w:rPr>
      </w:pPr>
      <w:r>
        <w:rPr>
          <w:rFonts w:hint="eastAsia" w:ascii="宋体" w:hAnsi="宋体"/>
          <w:b/>
          <w:color w:val="auto"/>
          <w:kern w:val="0"/>
          <w:sz w:val="24"/>
          <w:highlight w:val="none"/>
        </w:rPr>
        <w:t>6</w:t>
      </w:r>
      <w:r>
        <w:rPr>
          <w:rFonts w:ascii="宋体" w:hAnsi="宋体"/>
          <w:b/>
          <w:color w:val="auto"/>
          <w:kern w:val="0"/>
          <w:sz w:val="24"/>
          <w:highlight w:val="none"/>
        </w:rPr>
        <w:t>.4</w:t>
      </w:r>
      <w:r>
        <w:rPr>
          <w:rFonts w:hint="eastAsia" w:ascii="宋体" w:hAnsi="宋体"/>
          <w:b/>
          <w:color w:val="auto"/>
          <w:kern w:val="0"/>
          <w:sz w:val="24"/>
          <w:highlight w:val="none"/>
        </w:rPr>
        <w:t xml:space="preserve"> </w:t>
      </w:r>
      <w:r>
        <w:rPr>
          <w:rFonts w:ascii="宋体" w:hAnsi="宋体"/>
          <w:b/>
          <w:color w:val="auto"/>
          <w:kern w:val="0"/>
          <w:sz w:val="24"/>
          <w:highlight w:val="none"/>
        </w:rPr>
        <w:t>注意事项</w:t>
      </w:r>
    </w:p>
    <w:p w14:paraId="763CB05A">
      <w:pPr>
        <w:pageBreakBefore w:val="0"/>
        <w:widowControl/>
        <w:kinsoku/>
        <w:wordWrap/>
        <w:overflowPunct/>
        <w:topLinePunct w:val="0"/>
        <w:autoSpaceDE/>
        <w:autoSpaceDN/>
        <w:bidi w:val="0"/>
        <w:adjustRightInd w:val="0"/>
        <w:snapToGrid w:val="0"/>
        <w:spacing w:line="336" w:lineRule="auto"/>
        <w:jc w:val="left"/>
        <w:rPr>
          <w:rFonts w:ascii="宋体" w:hAnsi="宋体"/>
          <w:color w:val="auto"/>
          <w:kern w:val="0"/>
          <w:sz w:val="24"/>
          <w:highlight w:val="none"/>
        </w:rPr>
      </w:pPr>
      <w:r>
        <w:rPr>
          <w:rFonts w:ascii="宋体" w:hAnsi="宋体"/>
          <w:color w:val="auto"/>
          <w:kern w:val="0"/>
          <w:sz w:val="24"/>
          <w:highlight w:val="none"/>
        </w:rPr>
        <w:t>6.4.1</w:t>
      </w:r>
      <w:r>
        <w:rPr>
          <w:rFonts w:hint="eastAsia" w:ascii="宋体" w:hAnsi="宋体"/>
          <w:color w:val="auto"/>
          <w:kern w:val="0"/>
          <w:sz w:val="24"/>
          <w:highlight w:val="none"/>
          <w:lang w:eastAsia="zh-CN"/>
        </w:rPr>
        <w:t>供应商</w:t>
      </w:r>
      <w:r>
        <w:rPr>
          <w:rFonts w:ascii="宋体" w:hAnsi="宋体"/>
          <w:color w:val="auto"/>
          <w:kern w:val="0"/>
          <w:sz w:val="24"/>
          <w:highlight w:val="none"/>
        </w:rPr>
        <w:t>应慎重报价，报价指令输入网络报价系统并确认后即刻生效，不能撤回。</w:t>
      </w:r>
    </w:p>
    <w:p w14:paraId="0CEA0338">
      <w:pPr>
        <w:pageBreakBefore w:val="0"/>
        <w:widowControl/>
        <w:kinsoku/>
        <w:wordWrap/>
        <w:overflowPunct/>
        <w:topLinePunct w:val="0"/>
        <w:autoSpaceDE/>
        <w:autoSpaceDN/>
        <w:bidi w:val="0"/>
        <w:adjustRightInd w:val="0"/>
        <w:snapToGrid w:val="0"/>
        <w:spacing w:line="336" w:lineRule="auto"/>
        <w:jc w:val="left"/>
        <w:rPr>
          <w:rFonts w:ascii="宋体" w:hAnsi="宋体"/>
          <w:color w:val="auto"/>
          <w:kern w:val="0"/>
          <w:sz w:val="24"/>
          <w:highlight w:val="none"/>
        </w:rPr>
      </w:pPr>
      <w:r>
        <w:rPr>
          <w:rFonts w:ascii="宋体" w:hAnsi="宋体"/>
          <w:color w:val="auto"/>
          <w:kern w:val="0"/>
          <w:sz w:val="24"/>
          <w:highlight w:val="none"/>
        </w:rPr>
        <w:t>6.4.2</w:t>
      </w:r>
      <w:r>
        <w:rPr>
          <w:rFonts w:hint="eastAsia" w:ascii="宋体" w:hAnsi="宋体"/>
          <w:color w:val="auto"/>
          <w:sz w:val="24"/>
          <w:highlight w:val="none"/>
        </w:rPr>
        <w:t>最低报价及时间以系统</w:t>
      </w:r>
      <w:r>
        <w:rPr>
          <w:rFonts w:hint="eastAsia" w:ascii="宋体" w:hAnsi="宋体"/>
          <w:color w:val="auto"/>
          <w:sz w:val="24"/>
          <w:highlight w:val="none"/>
          <w:lang w:eastAsia="zh-CN"/>
        </w:rPr>
        <w:t>记</w:t>
      </w:r>
      <w:r>
        <w:rPr>
          <w:rFonts w:hint="eastAsia" w:ascii="宋体" w:hAnsi="宋体"/>
          <w:color w:val="auto"/>
          <w:sz w:val="24"/>
          <w:highlight w:val="none"/>
        </w:rPr>
        <w:t>录数据为准。报价系统显示“竞价结束”时，本次报价活动结束。</w:t>
      </w:r>
    </w:p>
    <w:p w14:paraId="679CBD9B">
      <w:pPr>
        <w:pageBreakBefore w:val="0"/>
        <w:widowControl/>
        <w:kinsoku/>
        <w:wordWrap/>
        <w:overflowPunct/>
        <w:topLinePunct w:val="0"/>
        <w:autoSpaceDE/>
        <w:autoSpaceDN/>
        <w:bidi w:val="0"/>
        <w:adjustRightInd w:val="0"/>
        <w:snapToGrid w:val="0"/>
        <w:spacing w:line="336" w:lineRule="auto"/>
        <w:jc w:val="left"/>
        <w:rPr>
          <w:rFonts w:ascii="宋体" w:hAnsi="宋体"/>
          <w:color w:val="auto"/>
          <w:kern w:val="0"/>
          <w:sz w:val="24"/>
          <w:highlight w:val="none"/>
        </w:rPr>
      </w:pPr>
      <w:r>
        <w:rPr>
          <w:rFonts w:ascii="宋体" w:hAnsi="宋体"/>
          <w:color w:val="auto"/>
          <w:kern w:val="0"/>
          <w:sz w:val="24"/>
          <w:highlight w:val="none"/>
        </w:rPr>
        <w:t>6.4.3</w:t>
      </w:r>
      <w:r>
        <w:rPr>
          <w:rFonts w:hint="eastAsia" w:ascii="宋体" w:hAnsi="宋体"/>
          <w:color w:val="auto"/>
          <w:kern w:val="0"/>
          <w:sz w:val="24"/>
          <w:highlight w:val="none"/>
          <w:lang w:eastAsia="zh-CN"/>
        </w:rPr>
        <w:t>供应商</w:t>
      </w:r>
      <w:r>
        <w:rPr>
          <w:rFonts w:ascii="宋体" w:hAnsi="宋体"/>
          <w:color w:val="auto"/>
          <w:kern w:val="0"/>
          <w:sz w:val="24"/>
          <w:highlight w:val="none"/>
        </w:rPr>
        <w:t>对注册用户名和密码、竞价账号和密码的安全负责，任何使用</w:t>
      </w:r>
      <w:r>
        <w:rPr>
          <w:rFonts w:hint="eastAsia" w:ascii="宋体" w:hAnsi="宋体"/>
          <w:color w:val="auto"/>
          <w:kern w:val="0"/>
          <w:sz w:val="24"/>
          <w:highlight w:val="none"/>
          <w:lang w:eastAsia="zh-CN"/>
        </w:rPr>
        <w:t>供应商</w:t>
      </w:r>
      <w:r>
        <w:rPr>
          <w:rFonts w:ascii="宋体" w:hAnsi="宋体"/>
          <w:color w:val="auto"/>
          <w:kern w:val="0"/>
          <w:sz w:val="24"/>
          <w:highlight w:val="none"/>
        </w:rPr>
        <w:t>的注册用户名或竞价</w:t>
      </w:r>
      <w:r>
        <w:rPr>
          <w:rFonts w:hint="eastAsia" w:ascii="宋体" w:hAnsi="宋体"/>
          <w:color w:val="auto"/>
          <w:kern w:val="0"/>
          <w:sz w:val="24"/>
          <w:highlight w:val="none"/>
          <w:lang w:eastAsia="zh-CN"/>
        </w:rPr>
        <w:t>账号登录</w:t>
      </w:r>
      <w:r>
        <w:rPr>
          <w:rFonts w:ascii="宋体" w:hAnsi="宋体"/>
          <w:color w:val="auto"/>
          <w:kern w:val="0"/>
          <w:sz w:val="24"/>
          <w:highlight w:val="none"/>
        </w:rPr>
        <w:t>的用户在报价系统的一切行为均视为该</w:t>
      </w:r>
      <w:r>
        <w:rPr>
          <w:rFonts w:hint="eastAsia" w:ascii="宋体" w:hAnsi="宋体"/>
          <w:color w:val="auto"/>
          <w:kern w:val="0"/>
          <w:sz w:val="24"/>
          <w:highlight w:val="none"/>
          <w:lang w:eastAsia="zh-CN"/>
        </w:rPr>
        <w:t>供应商</w:t>
      </w:r>
      <w:r>
        <w:rPr>
          <w:rFonts w:ascii="宋体" w:hAnsi="宋体"/>
          <w:color w:val="auto"/>
          <w:kern w:val="0"/>
          <w:sz w:val="24"/>
          <w:highlight w:val="none"/>
        </w:rPr>
        <w:t>本人的行为，由</w:t>
      </w:r>
      <w:r>
        <w:rPr>
          <w:rFonts w:hint="eastAsia" w:ascii="宋体" w:hAnsi="宋体"/>
          <w:color w:val="auto"/>
          <w:kern w:val="0"/>
          <w:sz w:val="24"/>
          <w:highlight w:val="none"/>
          <w:lang w:eastAsia="zh-CN"/>
        </w:rPr>
        <w:t>供应商</w:t>
      </w:r>
      <w:r>
        <w:rPr>
          <w:rFonts w:ascii="宋体" w:hAnsi="宋体"/>
          <w:color w:val="auto"/>
          <w:kern w:val="0"/>
          <w:sz w:val="24"/>
          <w:highlight w:val="none"/>
        </w:rPr>
        <w:t>负责，</w:t>
      </w:r>
      <w:r>
        <w:rPr>
          <w:rFonts w:hint="eastAsia" w:ascii="宋体" w:hAnsi="宋体"/>
          <w:color w:val="auto"/>
          <w:kern w:val="0"/>
          <w:sz w:val="24"/>
          <w:highlight w:val="none"/>
        </w:rPr>
        <w:t>黑龙江阳光采购服务平台</w:t>
      </w:r>
      <w:r>
        <w:rPr>
          <w:rFonts w:ascii="宋体" w:hAnsi="宋体"/>
          <w:color w:val="auto"/>
          <w:kern w:val="0"/>
          <w:sz w:val="24"/>
          <w:highlight w:val="none"/>
        </w:rPr>
        <w:t>不承担任何责任。</w:t>
      </w:r>
    </w:p>
    <w:p w14:paraId="31035A98">
      <w:pPr>
        <w:pStyle w:val="10"/>
        <w:pageBreakBefore w:val="0"/>
        <w:kinsoku/>
        <w:wordWrap/>
        <w:overflowPunct/>
        <w:topLinePunct w:val="0"/>
        <w:autoSpaceDE/>
        <w:autoSpaceDN/>
        <w:bidi w:val="0"/>
        <w:rPr>
          <w:rFonts w:ascii="宋体" w:hAnsi="宋体"/>
          <w:color w:val="auto"/>
          <w:kern w:val="0"/>
          <w:sz w:val="24"/>
          <w:highlight w:val="none"/>
        </w:rPr>
      </w:pPr>
      <w:r>
        <w:rPr>
          <w:rFonts w:ascii="宋体" w:hAnsi="宋体"/>
          <w:color w:val="auto"/>
          <w:kern w:val="0"/>
          <w:sz w:val="24"/>
          <w:highlight w:val="none"/>
        </w:rPr>
        <w:t>6.4.4通过公共环境参与报价活动的</w:t>
      </w:r>
      <w:r>
        <w:rPr>
          <w:rFonts w:hint="eastAsia" w:ascii="宋体" w:hAnsi="宋体"/>
          <w:color w:val="auto"/>
          <w:kern w:val="0"/>
          <w:sz w:val="24"/>
          <w:highlight w:val="none"/>
          <w:lang w:eastAsia="zh-CN"/>
        </w:rPr>
        <w:t>供应商</w:t>
      </w:r>
      <w:r>
        <w:rPr>
          <w:rFonts w:ascii="宋体" w:hAnsi="宋体"/>
          <w:color w:val="auto"/>
          <w:kern w:val="0"/>
          <w:sz w:val="24"/>
          <w:highlight w:val="none"/>
        </w:rPr>
        <w:t>应注意账号安全，离开终端时应及时退出</w:t>
      </w:r>
      <w:r>
        <w:rPr>
          <w:rFonts w:hint="eastAsia" w:ascii="宋体" w:hAnsi="宋体"/>
          <w:color w:val="auto"/>
          <w:kern w:val="0"/>
          <w:sz w:val="24"/>
          <w:highlight w:val="none"/>
        </w:rPr>
        <w:t>网络</w:t>
      </w:r>
      <w:r>
        <w:rPr>
          <w:rFonts w:ascii="宋体" w:hAnsi="宋体"/>
          <w:color w:val="auto"/>
          <w:kern w:val="0"/>
          <w:sz w:val="24"/>
          <w:highlight w:val="none"/>
        </w:rPr>
        <w:t>报价系统。</w:t>
      </w:r>
    </w:p>
    <w:p w14:paraId="696ED888">
      <w:pPr>
        <w:pageBreakBefore w:val="0"/>
        <w:widowControl/>
        <w:kinsoku/>
        <w:wordWrap/>
        <w:overflowPunct/>
        <w:topLinePunct w:val="0"/>
        <w:autoSpaceDE/>
        <w:autoSpaceDN/>
        <w:bidi w:val="0"/>
        <w:adjustRightInd w:val="0"/>
        <w:snapToGrid w:val="0"/>
        <w:spacing w:line="336" w:lineRule="auto"/>
        <w:jc w:val="left"/>
        <w:rPr>
          <w:rFonts w:ascii="宋体" w:hAnsi="宋体"/>
          <w:b/>
          <w:color w:val="auto"/>
          <w:kern w:val="0"/>
          <w:sz w:val="24"/>
          <w:highlight w:val="none"/>
        </w:rPr>
      </w:pPr>
      <w:r>
        <w:rPr>
          <w:rFonts w:ascii="宋体" w:hAnsi="宋体"/>
          <w:b/>
          <w:color w:val="auto"/>
          <w:kern w:val="0"/>
          <w:sz w:val="24"/>
          <w:highlight w:val="none"/>
        </w:rPr>
        <w:t>6.5 免责条款</w:t>
      </w:r>
    </w:p>
    <w:p w14:paraId="7024F541">
      <w:pPr>
        <w:pageBreakBefore w:val="0"/>
        <w:widowControl/>
        <w:kinsoku/>
        <w:wordWrap/>
        <w:overflowPunct/>
        <w:topLinePunct w:val="0"/>
        <w:autoSpaceDE/>
        <w:autoSpaceDN/>
        <w:bidi w:val="0"/>
        <w:adjustRightInd w:val="0"/>
        <w:snapToGrid w:val="0"/>
        <w:ind w:firstLine="480" w:firstLineChars="200"/>
        <w:jc w:val="left"/>
        <w:rPr>
          <w:rFonts w:ascii="宋体" w:hAnsi="宋体"/>
          <w:color w:val="auto"/>
          <w:kern w:val="0"/>
          <w:sz w:val="24"/>
          <w:highlight w:val="none"/>
        </w:rPr>
      </w:pPr>
      <w:r>
        <w:rPr>
          <w:rFonts w:ascii="宋体" w:hAnsi="宋体"/>
          <w:color w:val="auto"/>
          <w:kern w:val="0"/>
          <w:sz w:val="24"/>
          <w:highlight w:val="none"/>
        </w:rPr>
        <w:t>出现以下情况，</w:t>
      </w:r>
      <w:r>
        <w:rPr>
          <w:rFonts w:hint="eastAsia" w:ascii="宋体" w:hAnsi="宋体"/>
          <w:color w:val="auto"/>
          <w:kern w:val="0"/>
          <w:sz w:val="24"/>
          <w:highlight w:val="none"/>
        </w:rPr>
        <w:t>黑龙江阳光采购服务平台、采购人及代理机构</w:t>
      </w:r>
      <w:r>
        <w:rPr>
          <w:rFonts w:ascii="宋体" w:hAnsi="宋体"/>
          <w:color w:val="auto"/>
          <w:kern w:val="0"/>
          <w:sz w:val="24"/>
          <w:highlight w:val="none"/>
        </w:rPr>
        <w:t>不承担任何责任：</w:t>
      </w:r>
    </w:p>
    <w:p w14:paraId="21739FDB">
      <w:pPr>
        <w:pageBreakBefore w:val="0"/>
        <w:widowControl/>
        <w:kinsoku/>
        <w:wordWrap/>
        <w:overflowPunct/>
        <w:topLinePunct w:val="0"/>
        <w:autoSpaceDE/>
        <w:autoSpaceDN/>
        <w:bidi w:val="0"/>
        <w:adjustRightInd w:val="0"/>
        <w:snapToGrid w:val="0"/>
        <w:ind w:firstLine="480" w:firstLineChars="200"/>
        <w:jc w:val="left"/>
        <w:rPr>
          <w:rFonts w:ascii="宋体" w:hAnsi="宋体"/>
          <w:color w:val="auto"/>
          <w:kern w:val="0"/>
          <w:sz w:val="24"/>
          <w:highlight w:val="none"/>
        </w:rPr>
      </w:pPr>
      <w:r>
        <w:rPr>
          <w:rFonts w:ascii="宋体" w:hAnsi="宋体"/>
          <w:color w:val="auto"/>
          <w:kern w:val="0"/>
          <w:sz w:val="24"/>
          <w:highlight w:val="none"/>
        </w:rPr>
        <w:t>（</w:t>
      </w:r>
      <w:r>
        <w:rPr>
          <w:rFonts w:hint="eastAsia" w:ascii="宋体" w:hAnsi="宋体"/>
          <w:color w:val="auto"/>
          <w:kern w:val="0"/>
          <w:sz w:val="24"/>
          <w:highlight w:val="none"/>
        </w:rPr>
        <w:t>1</w:t>
      </w:r>
      <w:r>
        <w:rPr>
          <w:rFonts w:ascii="宋体" w:hAnsi="宋体"/>
          <w:color w:val="auto"/>
          <w:kern w:val="0"/>
          <w:sz w:val="24"/>
          <w:highlight w:val="none"/>
        </w:rPr>
        <w:t>）</w:t>
      </w:r>
      <w:r>
        <w:rPr>
          <w:rFonts w:hint="eastAsia" w:ascii="宋体" w:hAnsi="宋体"/>
          <w:color w:val="auto"/>
          <w:kern w:val="0"/>
          <w:sz w:val="24"/>
          <w:highlight w:val="none"/>
          <w:lang w:eastAsia="zh-CN"/>
        </w:rPr>
        <w:t>供应商</w:t>
      </w:r>
      <w:r>
        <w:rPr>
          <w:rFonts w:ascii="宋体" w:hAnsi="宋体"/>
          <w:color w:val="auto"/>
          <w:kern w:val="0"/>
          <w:sz w:val="24"/>
          <w:highlight w:val="none"/>
        </w:rPr>
        <w:t>自身终端设备时间与</w:t>
      </w:r>
      <w:r>
        <w:rPr>
          <w:rFonts w:hint="eastAsia" w:ascii="宋体" w:hAnsi="宋体"/>
          <w:color w:val="auto"/>
          <w:kern w:val="0"/>
          <w:sz w:val="24"/>
          <w:highlight w:val="none"/>
        </w:rPr>
        <w:t>网络</w:t>
      </w:r>
      <w:r>
        <w:rPr>
          <w:rFonts w:ascii="宋体" w:hAnsi="宋体"/>
          <w:color w:val="auto"/>
          <w:kern w:val="0"/>
          <w:sz w:val="24"/>
          <w:highlight w:val="none"/>
        </w:rPr>
        <w:t>报价系统时间不符而导致未按时参与报价的</w:t>
      </w:r>
      <w:r>
        <w:rPr>
          <w:rFonts w:hint="eastAsia" w:ascii="宋体" w:hAnsi="宋体"/>
          <w:color w:val="auto"/>
          <w:kern w:val="0"/>
          <w:sz w:val="24"/>
          <w:highlight w:val="none"/>
        </w:rPr>
        <w:t>；</w:t>
      </w:r>
    </w:p>
    <w:p w14:paraId="181C7404">
      <w:pPr>
        <w:pageBreakBefore w:val="0"/>
        <w:widowControl/>
        <w:kinsoku/>
        <w:wordWrap/>
        <w:overflowPunct/>
        <w:topLinePunct w:val="0"/>
        <w:autoSpaceDE/>
        <w:autoSpaceDN/>
        <w:bidi w:val="0"/>
        <w:adjustRightInd w:val="0"/>
        <w:snapToGrid w:val="0"/>
        <w:ind w:firstLine="480" w:firstLineChars="200"/>
        <w:jc w:val="left"/>
        <w:rPr>
          <w:rFonts w:ascii="宋体" w:hAnsi="宋体"/>
          <w:color w:val="auto"/>
          <w:kern w:val="0"/>
          <w:sz w:val="24"/>
          <w:highlight w:val="none"/>
        </w:rPr>
      </w:pPr>
      <w:r>
        <w:rPr>
          <w:rFonts w:ascii="宋体" w:hAnsi="宋体"/>
          <w:color w:val="auto"/>
          <w:kern w:val="0"/>
          <w:sz w:val="24"/>
          <w:highlight w:val="none"/>
        </w:rPr>
        <w:t>（</w:t>
      </w:r>
      <w:r>
        <w:rPr>
          <w:rFonts w:hint="eastAsia" w:ascii="宋体" w:hAnsi="宋体"/>
          <w:color w:val="auto"/>
          <w:kern w:val="0"/>
          <w:sz w:val="24"/>
          <w:highlight w:val="none"/>
        </w:rPr>
        <w:t>2</w:t>
      </w:r>
      <w:r>
        <w:rPr>
          <w:rFonts w:ascii="宋体" w:hAnsi="宋体"/>
          <w:color w:val="auto"/>
          <w:kern w:val="0"/>
          <w:sz w:val="24"/>
          <w:highlight w:val="none"/>
        </w:rPr>
        <w:t>）</w:t>
      </w:r>
      <w:r>
        <w:rPr>
          <w:rFonts w:hint="eastAsia" w:ascii="宋体" w:hAnsi="宋体"/>
          <w:color w:val="auto"/>
          <w:kern w:val="0"/>
          <w:sz w:val="24"/>
          <w:highlight w:val="none"/>
          <w:lang w:eastAsia="zh-CN"/>
        </w:rPr>
        <w:t>供应商</w:t>
      </w:r>
      <w:r>
        <w:rPr>
          <w:rFonts w:ascii="宋体" w:hAnsi="宋体"/>
          <w:color w:val="auto"/>
          <w:kern w:val="0"/>
          <w:sz w:val="24"/>
          <w:highlight w:val="none"/>
        </w:rPr>
        <w:t>因自身原因导致其</w:t>
      </w:r>
      <w:r>
        <w:rPr>
          <w:rFonts w:hint="eastAsia" w:ascii="宋体" w:hAnsi="宋体"/>
          <w:color w:val="auto"/>
          <w:kern w:val="0"/>
          <w:sz w:val="24"/>
          <w:highlight w:val="none"/>
        </w:rPr>
        <w:t>注册用户名或竞价账号</w:t>
      </w:r>
      <w:r>
        <w:rPr>
          <w:rFonts w:ascii="宋体" w:hAnsi="宋体"/>
          <w:color w:val="auto"/>
          <w:kern w:val="0"/>
          <w:sz w:val="24"/>
          <w:highlight w:val="none"/>
        </w:rPr>
        <w:t>信息泄露而造成的一切后果；</w:t>
      </w:r>
    </w:p>
    <w:p w14:paraId="20380739">
      <w:pPr>
        <w:pageBreakBefore w:val="0"/>
        <w:widowControl/>
        <w:kinsoku/>
        <w:wordWrap/>
        <w:overflowPunct/>
        <w:topLinePunct w:val="0"/>
        <w:autoSpaceDE/>
        <w:autoSpaceDN/>
        <w:bidi w:val="0"/>
        <w:adjustRightInd w:val="0"/>
        <w:snapToGrid w:val="0"/>
        <w:ind w:firstLine="480" w:firstLineChars="200"/>
        <w:jc w:val="left"/>
        <w:rPr>
          <w:rFonts w:ascii="宋体" w:hAnsi="宋体"/>
          <w:color w:val="auto"/>
          <w:kern w:val="0"/>
          <w:sz w:val="24"/>
          <w:highlight w:val="none"/>
        </w:rPr>
      </w:pPr>
      <w:r>
        <w:rPr>
          <w:rFonts w:ascii="宋体" w:hAnsi="宋体"/>
          <w:color w:val="auto"/>
          <w:kern w:val="0"/>
          <w:sz w:val="24"/>
          <w:highlight w:val="none"/>
        </w:rPr>
        <w:t>（</w:t>
      </w:r>
      <w:r>
        <w:rPr>
          <w:rFonts w:hint="eastAsia" w:ascii="宋体" w:hAnsi="宋体"/>
          <w:color w:val="auto"/>
          <w:kern w:val="0"/>
          <w:sz w:val="24"/>
          <w:highlight w:val="none"/>
        </w:rPr>
        <w:t>3</w:t>
      </w:r>
      <w:r>
        <w:rPr>
          <w:rFonts w:ascii="宋体" w:hAnsi="宋体"/>
          <w:color w:val="auto"/>
          <w:kern w:val="0"/>
          <w:sz w:val="24"/>
          <w:highlight w:val="none"/>
        </w:rPr>
        <w:t>）</w:t>
      </w:r>
      <w:r>
        <w:rPr>
          <w:rFonts w:hint="eastAsia" w:ascii="宋体" w:hAnsi="宋体"/>
          <w:color w:val="auto"/>
          <w:kern w:val="0"/>
          <w:sz w:val="24"/>
          <w:highlight w:val="none"/>
          <w:lang w:eastAsia="zh-CN"/>
        </w:rPr>
        <w:t>供应商</w:t>
      </w:r>
      <w:r>
        <w:rPr>
          <w:rFonts w:ascii="宋体" w:hAnsi="宋体"/>
          <w:color w:val="auto"/>
          <w:kern w:val="0"/>
          <w:sz w:val="24"/>
          <w:highlight w:val="none"/>
        </w:rPr>
        <w:t>遗忘密码、自身终端设备或网络异常导致不能正常报价的；</w:t>
      </w:r>
    </w:p>
    <w:p w14:paraId="4E17C10C">
      <w:pPr>
        <w:pageBreakBefore w:val="0"/>
        <w:widowControl/>
        <w:kinsoku/>
        <w:wordWrap/>
        <w:overflowPunct/>
        <w:topLinePunct w:val="0"/>
        <w:autoSpaceDE/>
        <w:autoSpaceDN/>
        <w:bidi w:val="0"/>
        <w:adjustRightInd w:val="0"/>
        <w:snapToGrid w:val="0"/>
        <w:ind w:firstLine="480" w:firstLineChars="200"/>
        <w:jc w:val="left"/>
        <w:rPr>
          <w:rFonts w:ascii="宋体" w:hAnsi="宋体"/>
          <w:color w:val="auto"/>
          <w:kern w:val="0"/>
          <w:sz w:val="24"/>
          <w:highlight w:val="none"/>
        </w:rPr>
      </w:pPr>
      <w:r>
        <w:rPr>
          <w:rFonts w:ascii="宋体" w:hAnsi="宋体"/>
          <w:color w:val="auto"/>
          <w:kern w:val="0"/>
          <w:sz w:val="24"/>
          <w:highlight w:val="none"/>
        </w:rPr>
        <w:t>（</w:t>
      </w:r>
      <w:r>
        <w:rPr>
          <w:rFonts w:hint="eastAsia" w:ascii="宋体" w:hAnsi="宋体"/>
          <w:color w:val="auto"/>
          <w:kern w:val="0"/>
          <w:sz w:val="24"/>
          <w:highlight w:val="none"/>
        </w:rPr>
        <w:t>4</w:t>
      </w:r>
      <w:r>
        <w:rPr>
          <w:rFonts w:ascii="宋体" w:hAnsi="宋体"/>
          <w:color w:val="auto"/>
          <w:kern w:val="0"/>
          <w:sz w:val="24"/>
          <w:highlight w:val="none"/>
        </w:rPr>
        <w:t>）未及时关注</w:t>
      </w:r>
      <w:r>
        <w:rPr>
          <w:rFonts w:hint="eastAsia" w:ascii="宋体" w:hAnsi="宋体"/>
          <w:color w:val="auto"/>
          <w:kern w:val="0"/>
          <w:sz w:val="24"/>
          <w:highlight w:val="none"/>
        </w:rPr>
        <w:t>代理机构在黑龙江阳光采购服务平台</w:t>
      </w:r>
      <w:r>
        <w:rPr>
          <w:rFonts w:ascii="宋体" w:hAnsi="宋体"/>
          <w:color w:val="auto"/>
          <w:kern w:val="0"/>
          <w:sz w:val="24"/>
          <w:highlight w:val="none"/>
        </w:rPr>
        <w:t>发布的相关报价活动信息的；</w:t>
      </w:r>
    </w:p>
    <w:p w14:paraId="42C9CB47">
      <w:pPr>
        <w:pStyle w:val="10"/>
        <w:pageBreakBefore w:val="0"/>
        <w:kinsoku/>
        <w:wordWrap/>
        <w:overflowPunct/>
        <w:topLinePunct w:val="0"/>
        <w:autoSpaceDE/>
        <w:autoSpaceDN/>
        <w:bidi w:val="0"/>
        <w:ind w:firstLine="480" w:firstLineChars="200"/>
        <w:rPr>
          <w:rFonts w:ascii="宋体" w:hAnsi="宋体"/>
          <w:color w:val="auto"/>
          <w:kern w:val="0"/>
          <w:sz w:val="24"/>
          <w:highlight w:val="none"/>
        </w:rPr>
      </w:pPr>
      <w:r>
        <w:rPr>
          <w:rFonts w:ascii="宋体" w:hAnsi="宋体"/>
          <w:color w:val="auto"/>
          <w:kern w:val="0"/>
          <w:sz w:val="24"/>
          <w:highlight w:val="none"/>
        </w:rPr>
        <w:t>（</w:t>
      </w:r>
      <w:r>
        <w:rPr>
          <w:rFonts w:hint="eastAsia" w:ascii="宋体" w:hAnsi="宋体"/>
          <w:color w:val="auto"/>
          <w:kern w:val="0"/>
          <w:sz w:val="24"/>
          <w:highlight w:val="none"/>
        </w:rPr>
        <w:t>5</w:t>
      </w:r>
      <w:r>
        <w:rPr>
          <w:rFonts w:ascii="宋体" w:hAnsi="宋体"/>
          <w:color w:val="auto"/>
          <w:kern w:val="0"/>
          <w:sz w:val="24"/>
          <w:highlight w:val="none"/>
        </w:rPr>
        <w:t>）因不可抗力、软硬件故障、非法入侵、恶意攻击导致系统故障无法继续报价的，或者司法部门、政府监管部门紧急要求停止报价等原因导致报价中断的。</w:t>
      </w:r>
      <w:r>
        <w:rPr>
          <w:rFonts w:hint="eastAsia" w:ascii="宋体" w:hAnsi="宋体"/>
          <w:color w:val="auto"/>
          <w:kern w:val="0"/>
          <w:sz w:val="24"/>
          <w:highlight w:val="none"/>
        </w:rPr>
        <w:t>采购人</w:t>
      </w:r>
      <w:r>
        <w:rPr>
          <w:rFonts w:ascii="宋体" w:hAnsi="宋体"/>
          <w:color w:val="auto"/>
          <w:kern w:val="0"/>
          <w:sz w:val="24"/>
          <w:highlight w:val="none"/>
        </w:rPr>
        <w:t>将重新组织报价活动，具体情况在</w:t>
      </w:r>
      <w:r>
        <w:rPr>
          <w:rFonts w:hint="eastAsia" w:ascii="宋体" w:hAnsi="宋体"/>
          <w:color w:val="auto"/>
          <w:kern w:val="0"/>
          <w:sz w:val="24"/>
          <w:highlight w:val="none"/>
        </w:rPr>
        <w:t>黑龙江阳光采购服务平台</w:t>
      </w:r>
      <w:r>
        <w:rPr>
          <w:rFonts w:ascii="宋体" w:hAnsi="宋体"/>
          <w:color w:val="auto"/>
          <w:kern w:val="0"/>
          <w:sz w:val="24"/>
          <w:highlight w:val="none"/>
        </w:rPr>
        <w:t>网站予以公告。</w:t>
      </w:r>
    </w:p>
    <w:bookmarkEnd w:id="98"/>
    <w:bookmarkEnd w:id="99"/>
    <w:bookmarkEnd w:id="100"/>
    <w:p w14:paraId="7F3625F0">
      <w:pPr>
        <w:keepNext/>
        <w:keepLines/>
        <w:pageBreakBefore w:val="0"/>
        <w:kinsoku/>
        <w:wordWrap/>
        <w:overflowPunct/>
        <w:topLinePunct w:val="0"/>
        <w:autoSpaceDE/>
        <w:autoSpaceDN/>
        <w:bidi w:val="0"/>
        <w:adjustRightInd w:val="0"/>
        <w:spacing w:before="240" w:beforeLines="100"/>
        <w:textAlignment w:val="baseline"/>
        <w:outlineLvl w:val="1"/>
        <w:rPr>
          <w:rFonts w:ascii="宋体" w:hAnsi="宋体"/>
          <w:b/>
          <w:color w:val="auto"/>
          <w:kern w:val="0"/>
          <w:sz w:val="24"/>
          <w:highlight w:val="none"/>
        </w:rPr>
      </w:pPr>
      <w:bookmarkStart w:id="101" w:name="_Toc32510"/>
      <w:bookmarkStart w:id="102" w:name="_Toc7928"/>
      <w:r>
        <w:rPr>
          <w:rFonts w:hint="eastAsia" w:ascii="宋体" w:hAnsi="宋体"/>
          <w:b/>
          <w:color w:val="auto"/>
          <w:kern w:val="0"/>
          <w:sz w:val="24"/>
          <w:highlight w:val="none"/>
        </w:rPr>
        <w:t>7</w:t>
      </w:r>
      <w:r>
        <w:rPr>
          <w:rFonts w:ascii="宋体" w:hAnsi="宋体"/>
          <w:b/>
          <w:color w:val="auto"/>
          <w:kern w:val="0"/>
          <w:sz w:val="24"/>
          <w:highlight w:val="none"/>
        </w:rPr>
        <w:t xml:space="preserve">  </w:t>
      </w:r>
      <w:r>
        <w:rPr>
          <w:rFonts w:hint="eastAsia" w:ascii="宋体" w:hAnsi="宋体"/>
          <w:b/>
          <w:color w:val="auto"/>
          <w:kern w:val="0"/>
          <w:sz w:val="24"/>
          <w:highlight w:val="none"/>
        </w:rPr>
        <w:t>合同授予</w:t>
      </w:r>
      <w:bookmarkEnd w:id="101"/>
      <w:bookmarkEnd w:id="102"/>
    </w:p>
    <w:p w14:paraId="0D0FB7F7">
      <w:pPr>
        <w:pageBreakBefore w:val="0"/>
        <w:widowControl/>
        <w:kinsoku/>
        <w:wordWrap/>
        <w:overflowPunct/>
        <w:topLinePunct w:val="0"/>
        <w:autoSpaceDE/>
        <w:autoSpaceDN/>
        <w:bidi w:val="0"/>
        <w:adjustRightInd w:val="0"/>
        <w:snapToGrid w:val="0"/>
        <w:spacing w:line="336" w:lineRule="auto"/>
        <w:jc w:val="left"/>
        <w:rPr>
          <w:rFonts w:ascii="宋体" w:hAnsi="宋体"/>
          <w:b/>
          <w:color w:val="auto"/>
          <w:kern w:val="0"/>
          <w:sz w:val="24"/>
          <w:highlight w:val="none"/>
        </w:rPr>
      </w:pPr>
      <w:r>
        <w:rPr>
          <w:rFonts w:ascii="宋体" w:hAnsi="宋体"/>
          <w:b/>
          <w:color w:val="auto"/>
          <w:kern w:val="0"/>
          <w:sz w:val="24"/>
          <w:highlight w:val="none"/>
        </w:rPr>
        <w:t xml:space="preserve">7.1 </w:t>
      </w:r>
      <w:r>
        <w:rPr>
          <w:rFonts w:hint="eastAsia" w:ascii="宋体" w:hAnsi="宋体"/>
          <w:b/>
          <w:color w:val="auto"/>
          <w:kern w:val="0"/>
          <w:sz w:val="24"/>
          <w:highlight w:val="none"/>
        </w:rPr>
        <w:t>确定成交供应商</w:t>
      </w:r>
    </w:p>
    <w:p w14:paraId="3137E000">
      <w:pPr>
        <w:pStyle w:val="10"/>
        <w:pageBreakBefore w:val="0"/>
        <w:kinsoku/>
        <w:wordWrap/>
        <w:overflowPunct/>
        <w:topLinePunct w:val="0"/>
        <w:autoSpaceDE/>
        <w:autoSpaceDN/>
        <w:bidi w:val="0"/>
        <w:ind w:firstLine="480" w:firstLineChars="200"/>
        <w:rPr>
          <w:rFonts w:ascii="宋体" w:hAnsi="宋体" w:eastAsia="宋体" w:cs="Times New Roman"/>
          <w:color w:val="auto"/>
          <w:kern w:val="0"/>
          <w:sz w:val="24"/>
          <w:highlight w:val="none"/>
        </w:rPr>
      </w:pPr>
      <w:r>
        <w:rPr>
          <w:rFonts w:ascii="宋体" w:hAnsi="宋体"/>
          <w:color w:val="auto"/>
          <w:sz w:val="24"/>
          <w:highlight w:val="none"/>
        </w:rPr>
        <w:t>采购人按照</w:t>
      </w:r>
      <w:r>
        <w:rPr>
          <w:rFonts w:hint="eastAsia" w:ascii="宋体" w:hAnsi="宋体"/>
          <w:color w:val="auto"/>
          <w:sz w:val="24"/>
          <w:highlight w:val="none"/>
        </w:rPr>
        <w:t>“</w:t>
      </w:r>
      <w:r>
        <w:rPr>
          <w:rFonts w:ascii="宋体" w:hAnsi="宋体"/>
          <w:color w:val="auto"/>
          <w:sz w:val="24"/>
          <w:highlight w:val="none"/>
        </w:rPr>
        <w:t>报价最低</w:t>
      </w:r>
      <w:r>
        <w:rPr>
          <w:rFonts w:hint="eastAsia" w:ascii="宋体" w:hAnsi="宋体"/>
          <w:color w:val="auto"/>
          <w:sz w:val="24"/>
          <w:highlight w:val="none"/>
        </w:rPr>
        <w:t>、时间优先”</w:t>
      </w:r>
      <w:r>
        <w:rPr>
          <w:rFonts w:ascii="宋体" w:hAnsi="宋体"/>
          <w:color w:val="auto"/>
          <w:sz w:val="24"/>
          <w:highlight w:val="none"/>
        </w:rPr>
        <w:t>原则确定成交供应商</w:t>
      </w:r>
      <w:r>
        <w:rPr>
          <w:rFonts w:hint="eastAsia" w:ascii="宋体" w:hAnsi="宋体"/>
          <w:color w:val="auto"/>
          <w:sz w:val="24"/>
          <w:highlight w:val="none"/>
        </w:rPr>
        <w:t>，</w:t>
      </w:r>
      <w:r>
        <w:rPr>
          <w:rFonts w:hint="eastAsia" w:ascii="宋体" w:hAnsi="宋体"/>
          <w:color w:val="auto"/>
          <w:kern w:val="0"/>
          <w:sz w:val="24"/>
          <w:highlight w:val="none"/>
          <w:lang w:eastAsia="zh-CN"/>
        </w:rPr>
        <w:t>供应商</w:t>
      </w:r>
      <w:r>
        <w:rPr>
          <w:rFonts w:hint="eastAsia" w:ascii="宋体" w:hAnsi="宋体"/>
          <w:color w:val="auto"/>
          <w:kern w:val="0"/>
          <w:sz w:val="24"/>
          <w:highlight w:val="none"/>
        </w:rPr>
        <w:t>在规定时间内所提交的最后一次报价为最终报价。</w:t>
      </w:r>
    </w:p>
    <w:p w14:paraId="34A325F2">
      <w:pPr>
        <w:pageBreakBefore w:val="0"/>
        <w:widowControl/>
        <w:kinsoku/>
        <w:wordWrap/>
        <w:overflowPunct/>
        <w:topLinePunct w:val="0"/>
        <w:autoSpaceDE/>
        <w:autoSpaceDN/>
        <w:bidi w:val="0"/>
        <w:adjustRightInd w:val="0"/>
        <w:snapToGrid w:val="0"/>
        <w:spacing w:line="336" w:lineRule="auto"/>
        <w:jc w:val="left"/>
        <w:rPr>
          <w:rFonts w:ascii="宋体" w:hAnsi="宋体"/>
          <w:b/>
          <w:color w:val="auto"/>
          <w:kern w:val="0"/>
          <w:sz w:val="24"/>
          <w:highlight w:val="none"/>
        </w:rPr>
      </w:pPr>
      <w:r>
        <w:rPr>
          <w:rFonts w:ascii="宋体" w:hAnsi="宋体"/>
          <w:b/>
          <w:color w:val="auto"/>
          <w:kern w:val="0"/>
          <w:sz w:val="24"/>
          <w:highlight w:val="none"/>
        </w:rPr>
        <w:t xml:space="preserve">7.2 </w:t>
      </w:r>
      <w:r>
        <w:rPr>
          <w:rFonts w:hint="eastAsia" w:ascii="宋体" w:hAnsi="宋体"/>
          <w:b/>
          <w:color w:val="auto"/>
          <w:kern w:val="0"/>
          <w:sz w:val="24"/>
          <w:highlight w:val="none"/>
        </w:rPr>
        <w:t>发布成交结果公告、成交通知书</w:t>
      </w:r>
    </w:p>
    <w:p w14:paraId="463DFEF1">
      <w:pPr>
        <w:pageBreakBefore w:val="0"/>
        <w:kinsoku/>
        <w:wordWrap/>
        <w:overflowPunct/>
        <w:topLinePunct w:val="0"/>
        <w:autoSpaceDE/>
        <w:autoSpaceDN/>
        <w:bidi w:val="0"/>
        <w:snapToGrid w:val="0"/>
        <w:ind w:right="-58"/>
        <w:rPr>
          <w:rFonts w:ascii="宋体" w:hAnsi="宋体"/>
          <w:color w:val="auto"/>
          <w:sz w:val="24"/>
          <w:highlight w:val="none"/>
        </w:rPr>
      </w:pPr>
      <w:r>
        <w:rPr>
          <w:rFonts w:ascii="宋体" w:hAnsi="宋体"/>
          <w:color w:val="auto"/>
          <w:sz w:val="24"/>
          <w:highlight w:val="none"/>
        </w:rPr>
        <w:t>7</w:t>
      </w:r>
      <w:r>
        <w:rPr>
          <w:rFonts w:hint="eastAsia" w:ascii="宋体" w:hAnsi="宋体"/>
          <w:color w:val="auto"/>
          <w:sz w:val="24"/>
          <w:highlight w:val="none"/>
        </w:rPr>
        <w:t>.2.1采购人确定成交供应商后，将按照采购公告规定的公示媒介发布成交结果公告，并向成交供应商发出成交通知书</w:t>
      </w:r>
      <w:r>
        <w:rPr>
          <w:rFonts w:ascii="宋体" w:hAnsi="宋体"/>
          <w:color w:val="auto"/>
          <w:sz w:val="24"/>
          <w:highlight w:val="none"/>
        </w:rPr>
        <w:t>。</w:t>
      </w:r>
    </w:p>
    <w:p w14:paraId="44C6818A">
      <w:pPr>
        <w:pageBreakBefore w:val="0"/>
        <w:kinsoku/>
        <w:wordWrap/>
        <w:overflowPunct/>
        <w:topLinePunct w:val="0"/>
        <w:autoSpaceDE/>
        <w:autoSpaceDN/>
        <w:bidi w:val="0"/>
        <w:snapToGrid w:val="0"/>
        <w:ind w:right="-58"/>
        <w:rPr>
          <w:rFonts w:hint="eastAsia" w:ascii="宋体" w:hAnsi="宋体"/>
          <w:color w:val="auto"/>
          <w:sz w:val="24"/>
          <w:highlight w:val="none"/>
        </w:rPr>
      </w:pPr>
      <w:r>
        <w:rPr>
          <w:rFonts w:ascii="宋体" w:hAnsi="宋体"/>
          <w:color w:val="auto"/>
          <w:sz w:val="24"/>
          <w:highlight w:val="none"/>
        </w:rPr>
        <w:t>7</w:t>
      </w:r>
      <w:r>
        <w:rPr>
          <w:rFonts w:hint="eastAsia" w:ascii="宋体" w:hAnsi="宋体"/>
          <w:color w:val="auto"/>
          <w:sz w:val="24"/>
          <w:highlight w:val="none"/>
        </w:rPr>
        <w:t>.2.</w:t>
      </w:r>
      <w:r>
        <w:rPr>
          <w:rFonts w:ascii="宋体" w:hAnsi="宋体"/>
          <w:color w:val="auto"/>
          <w:sz w:val="24"/>
          <w:highlight w:val="none"/>
        </w:rPr>
        <w:t xml:space="preserve">2 </w:t>
      </w:r>
      <w:r>
        <w:rPr>
          <w:rFonts w:hint="eastAsia" w:ascii="宋体" w:hAnsi="宋体"/>
          <w:color w:val="auto"/>
          <w:sz w:val="24"/>
          <w:highlight w:val="none"/>
        </w:rPr>
        <w:t>成交通知书是签订采购合同的前提条件及采购合同的组成部分。</w:t>
      </w:r>
    </w:p>
    <w:p w14:paraId="7186D04B">
      <w:pPr>
        <w:snapToGrid w:val="0"/>
        <w:ind w:right="-58"/>
        <w:rPr>
          <w:rFonts w:hint="eastAsia" w:ascii="宋体" w:hAnsi="宋体"/>
          <w:color w:val="auto"/>
          <w:sz w:val="24"/>
          <w:highlight w:val="green"/>
        </w:rPr>
      </w:pPr>
      <w:r>
        <w:rPr>
          <w:rFonts w:hint="eastAsia" w:ascii="宋体" w:hAnsi="宋体"/>
          <w:color w:val="auto"/>
          <w:sz w:val="24"/>
          <w:highlight w:val="green"/>
          <w:lang w:val="en-US" w:eastAsia="zh-CN"/>
        </w:rPr>
        <w:t>7.2.3</w:t>
      </w:r>
      <w:r>
        <w:rPr>
          <w:rFonts w:ascii="宋体" w:hAnsi="宋体"/>
          <w:color w:val="auto"/>
          <w:sz w:val="24"/>
          <w:highlight w:val="none"/>
        </w:rPr>
        <w:t xml:space="preserve"> </w:t>
      </w:r>
      <w:r>
        <w:rPr>
          <w:rFonts w:hint="eastAsia" w:ascii="宋体" w:hAnsi="宋体"/>
          <w:color w:val="auto"/>
          <w:sz w:val="24"/>
          <w:highlight w:val="green"/>
        </w:rPr>
        <w:t>成交供应商有以下情形之一的，</w:t>
      </w:r>
      <w:r>
        <w:rPr>
          <w:rFonts w:hint="eastAsia" w:ascii="宋体" w:hAnsi="宋体"/>
          <w:color w:val="auto"/>
          <w:sz w:val="24"/>
          <w:highlight w:val="green"/>
          <w:lang w:val="en-US" w:eastAsia="zh-CN"/>
        </w:rPr>
        <w:t>采购人</w:t>
      </w:r>
      <w:r>
        <w:rPr>
          <w:rFonts w:hint="eastAsia" w:ascii="宋体" w:hAnsi="宋体"/>
          <w:color w:val="auto"/>
          <w:sz w:val="24"/>
          <w:highlight w:val="green"/>
        </w:rPr>
        <w:t>应取消其成交资格，并从其他合格候选供应商中</w:t>
      </w:r>
      <w:r>
        <w:rPr>
          <w:rFonts w:hint="eastAsia" w:ascii="宋体" w:hAnsi="宋体"/>
          <w:color w:val="auto"/>
          <w:sz w:val="24"/>
          <w:highlight w:val="green"/>
          <w:lang w:val="en-US" w:eastAsia="zh-CN"/>
        </w:rPr>
        <w:t>依次顺延</w:t>
      </w:r>
      <w:r>
        <w:rPr>
          <w:rFonts w:hint="eastAsia" w:ascii="宋体" w:hAnsi="宋体"/>
          <w:color w:val="auto"/>
          <w:sz w:val="24"/>
          <w:highlight w:val="green"/>
        </w:rPr>
        <w:t>确定成交供应商，也可重新组织采购：</w:t>
      </w:r>
    </w:p>
    <w:p w14:paraId="0BD85A44">
      <w:pPr>
        <w:snapToGrid w:val="0"/>
        <w:ind w:right="-58" w:firstLine="480" w:firstLineChars="200"/>
        <w:rPr>
          <w:rFonts w:hint="eastAsia" w:ascii="宋体" w:hAnsi="宋体"/>
          <w:color w:val="auto"/>
          <w:sz w:val="24"/>
          <w:highlight w:val="green"/>
          <w:lang w:val="en-US" w:eastAsia="zh-CN"/>
        </w:rPr>
      </w:pPr>
      <w:r>
        <w:rPr>
          <w:rFonts w:hint="eastAsia" w:ascii="宋体" w:hAnsi="宋体"/>
          <w:color w:val="auto"/>
          <w:sz w:val="24"/>
          <w:highlight w:val="green"/>
        </w:rPr>
        <w:t>——放弃</w:t>
      </w:r>
      <w:r>
        <w:rPr>
          <w:rFonts w:hint="eastAsia" w:ascii="宋体" w:hAnsi="宋体"/>
          <w:color w:val="auto"/>
          <w:sz w:val="24"/>
          <w:highlight w:val="green"/>
          <w:lang w:val="en-US" w:eastAsia="zh-CN"/>
        </w:rPr>
        <w:t>成交资格</w:t>
      </w:r>
      <w:r>
        <w:rPr>
          <w:rFonts w:hint="eastAsia" w:ascii="宋体" w:hAnsi="宋体"/>
          <w:color w:val="auto"/>
          <w:sz w:val="24"/>
          <w:highlight w:val="green"/>
        </w:rPr>
        <w:t>；</w:t>
      </w:r>
    </w:p>
    <w:p w14:paraId="66614EAF">
      <w:pPr>
        <w:snapToGrid w:val="0"/>
        <w:ind w:right="-58" w:firstLine="480" w:firstLineChars="200"/>
        <w:rPr>
          <w:rFonts w:hint="eastAsia" w:ascii="宋体" w:hAnsi="宋体"/>
          <w:color w:val="auto"/>
          <w:sz w:val="24"/>
          <w:highlight w:val="green"/>
        </w:rPr>
      </w:pPr>
      <w:r>
        <w:rPr>
          <w:rFonts w:hint="eastAsia" w:ascii="宋体" w:hAnsi="宋体"/>
          <w:color w:val="auto"/>
          <w:sz w:val="24"/>
          <w:highlight w:val="green"/>
        </w:rPr>
        <w:t>——因不可抗力不能履行合同；</w:t>
      </w:r>
    </w:p>
    <w:p w14:paraId="4D750EF7">
      <w:pPr>
        <w:snapToGrid w:val="0"/>
        <w:ind w:right="-58" w:firstLine="480" w:firstLineChars="200"/>
        <w:rPr>
          <w:rFonts w:hint="eastAsia" w:ascii="宋体" w:hAnsi="宋体"/>
          <w:color w:val="auto"/>
          <w:sz w:val="24"/>
          <w:highlight w:val="green"/>
          <w:lang w:val="en-US" w:eastAsia="zh-CN"/>
        </w:rPr>
      </w:pPr>
      <w:r>
        <w:rPr>
          <w:rFonts w:hint="eastAsia" w:ascii="宋体" w:hAnsi="宋体"/>
          <w:color w:val="auto"/>
          <w:sz w:val="24"/>
          <w:highlight w:val="green"/>
        </w:rPr>
        <w:t>——不按照</w:t>
      </w:r>
      <w:r>
        <w:rPr>
          <w:rFonts w:hint="eastAsia" w:ascii="宋体" w:hAnsi="宋体"/>
          <w:color w:val="auto"/>
          <w:sz w:val="24"/>
          <w:highlight w:val="green"/>
          <w:lang w:val="en-US" w:eastAsia="zh-CN"/>
        </w:rPr>
        <w:t>采购</w:t>
      </w:r>
      <w:r>
        <w:rPr>
          <w:rFonts w:hint="eastAsia" w:ascii="宋体" w:hAnsi="宋体"/>
          <w:color w:val="auto"/>
          <w:sz w:val="24"/>
          <w:highlight w:val="green"/>
        </w:rPr>
        <w:t>文件要求提交履约</w:t>
      </w:r>
      <w:r>
        <w:rPr>
          <w:rFonts w:hint="eastAsia" w:ascii="宋体" w:hAnsi="宋体"/>
          <w:color w:val="auto"/>
          <w:sz w:val="24"/>
          <w:highlight w:val="green"/>
          <w:lang w:val="en-US" w:eastAsia="zh-CN"/>
        </w:rPr>
        <w:t>担保</w:t>
      </w:r>
      <w:r>
        <w:rPr>
          <w:rFonts w:hint="eastAsia" w:ascii="宋体" w:hAnsi="宋体"/>
          <w:color w:val="auto"/>
          <w:sz w:val="24"/>
          <w:highlight w:val="green"/>
        </w:rPr>
        <w:t>；</w:t>
      </w:r>
    </w:p>
    <w:p w14:paraId="04C41CC4">
      <w:pPr>
        <w:snapToGrid w:val="0"/>
        <w:ind w:right="-58" w:firstLine="480" w:firstLineChars="200"/>
        <w:rPr>
          <w:rFonts w:hint="eastAsia" w:ascii="宋体" w:hAnsi="宋体"/>
          <w:color w:val="auto"/>
          <w:sz w:val="24"/>
          <w:highlight w:val="green"/>
        </w:rPr>
      </w:pPr>
      <w:r>
        <w:rPr>
          <w:rFonts w:hint="eastAsia" w:ascii="宋体" w:hAnsi="宋体"/>
          <w:color w:val="auto"/>
          <w:sz w:val="24"/>
          <w:highlight w:val="green"/>
        </w:rPr>
        <w:t>——存在影响</w:t>
      </w:r>
      <w:r>
        <w:rPr>
          <w:rFonts w:hint="eastAsia" w:ascii="宋体" w:hAnsi="宋体"/>
          <w:color w:val="auto"/>
          <w:sz w:val="24"/>
          <w:highlight w:val="green"/>
          <w:lang w:val="en-US" w:eastAsia="zh-CN"/>
        </w:rPr>
        <w:t>成交</w:t>
      </w:r>
      <w:r>
        <w:rPr>
          <w:rFonts w:hint="eastAsia" w:ascii="宋体" w:hAnsi="宋体"/>
          <w:color w:val="auto"/>
          <w:sz w:val="24"/>
          <w:highlight w:val="green"/>
        </w:rPr>
        <w:t>结果的违法行为；</w:t>
      </w:r>
    </w:p>
    <w:p w14:paraId="3A9D5156">
      <w:pPr>
        <w:pStyle w:val="10"/>
        <w:ind w:firstLine="480" w:firstLineChars="200"/>
        <w:rPr>
          <w:rFonts w:hint="eastAsia" w:ascii="宋体" w:hAnsi="宋体"/>
          <w:color w:val="auto"/>
          <w:sz w:val="24"/>
          <w:highlight w:val="none"/>
        </w:rPr>
      </w:pPr>
      <w:r>
        <w:rPr>
          <w:rFonts w:hint="eastAsia" w:ascii="宋体" w:hAnsi="宋体"/>
          <w:color w:val="auto"/>
          <w:sz w:val="24"/>
          <w:highlight w:val="green"/>
        </w:rPr>
        <w:t>——拒绝签订合同的。</w:t>
      </w:r>
    </w:p>
    <w:p w14:paraId="65AA986F">
      <w:pPr>
        <w:pageBreakBefore w:val="0"/>
        <w:widowControl/>
        <w:kinsoku/>
        <w:wordWrap/>
        <w:overflowPunct/>
        <w:topLinePunct w:val="0"/>
        <w:autoSpaceDE/>
        <w:autoSpaceDN/>
        <w:bidi w:val="0"/>
        <w:adjustRightInd w:val="0"/>
        <w:snapToGrid w:val="0"/>
        <w:spacing w:line="336" w:lineRule="auto"/>
        <w:jc w:val="left"/>
        <w:rPr>
          <w:rFonts w:ascii="宋体" w:hAnsi="宋体"/>
          <w:b/>
          <w:color w:val="auto"/>
          <w:kern w:val="0"/>
          <w:sz w:val="24"/>
          <w:highlight w:val="none"/>
        </w:rPr>
      </w:pPr>
      <w:r>
        <w:rPr>
          <w:rFonts w:ascii="宋体" w:hAnsi="宋体"/>
          <w:b/>
          <w:color w:val="auto"/>
          <w:kern w:val="0"/>
          <w:sz w:val="24"/>
          <w:highlight w:val="none"/>
        </w:rPr>
        <w:t xml:space="preserve">7.3 </w:t>
      </w:r>
      <w:r>
        <w:rPr>
          <w:rFonts w:hint="eastAsia" w:ascii="宋体" w:hAnsi="宋体"/>
          <w:b/>
          <w:color w:val="auto"/>
          <w:kern w:val="0"/>
          <w:sz w:val="24"/>
          <w:highlight w:val="none"/>
        </w:rPr>
        <w:t>履约保证金</w:t>
      </w:r>
    </w:p>
    <w:p w14:paraId="49DCAE19">
      <w:pPr>
        <w:pStyle w:val="10"/>
        <w:pageBreakBefore w:val="0"/>
        <w:kinsoku/>
        <w:wordWrap/>
        <w:overflowPunct/>
        <w:topLinePunct w:val="0"/>
        <w:autoSpaceDE/>
        <w:autoSpaceDN/>
        <w:bidi w:val="0"/>
        <w:ind w:firstLine="480" w:firstLineChars="200"/>
        <w:rPr>
          <w:rFonts w:ascii="宋体" w:hAnsi="宋体"/>
          <w:color w:val="auto"/>
          <w:sz w:val="24"/>
          <w:highlight w:val="none"/>
        </w:rPr>
      </w:pPr>
      <w:r>
        <w:rPr>
          <w:rFonts w:hint="eastAsia" w:ascii="宋体" w:hAnsi="宋体"/>
          <w:color w:val="auto"/>
          <w:sz w:val="24"/>
          <w:highlight w:val="none"/>
        </w:rPr>
        <w:t>采购公告规定递交履约保证金的，成交供应商应按采购公告规定的形式、有效期限和递交时间向采购人递交履约保证金。</w:t>
      </w:r>
    </w:p>
    <w:p w14:paraId="73ABDAE8">
      <w:pPr>
        <w:pageBreakBefore w:val="0"/>
        <w:widowControl/>
        <w:kinsoku/>
        <w:wordWrap/>
        <w:overflowPunct/>
        <w:topLinePunct w:val="0"/>
        <w:autoSpaceDE/>
        <w:autoSpaceDN/>
        <w:bidi w:val="0"/>
        <w:adjustRightInd w:val="0"/>
        <w:snapToGrid w:val="0"/>
        <w:spacing w:line="336" w:lineRule="auto"/>
        <w:jc w:val="left"/>
        <w:rPr>
          <w:rFonts w:ascii="宋体" w:hAnsi="宋体"/>
          <w:b/>
          <w:color w:val="auto"/>
          <w:kern w:val="0"/>
          <w:sz w:val="24"/>
          <w:highlight w:val="none"/>
        </w:rPr>
      </w:pPr>
      <w:r>
        <w:rPr>
          <w:rFonts w:ascii="宋体" w:hAnsi="宋体"/>
          <w:b/>
          <w:color w:val="auto"/>
          <w:kern w:val="0"/>
          <w:sz w:val="24"/>
          <w:highlight w:val="none"/>
        </w:rPr>
        <w:t xml:space="preserve">7.4 </w:t>
      </w:r>
      <w:r>
        <w:rPr>
          <w:rFonts w:hint="eastAsia" w:ascii="宋体" w:hAnsi="宋体"/>
          <w:b/>
          <w:color w:val="auto"/>
          <w:kern w:val="0"/>
          <w:sz w:val="24"/>
          <w:highlight w:val="none"/>
        </w:rPr>
        <w:t>签订合同</w:t>
      </w:r>
    </w:p>
    <w:p w14:paraId="5C65CEB7">
      <w:pPr>
        <w:rPr>
          <w:rFonts w:hint="eastAsia" w:ascii="宋体" w:hAnsi="宋体" w:eastAsia="宋体"/>
          <w:color w:val="auto"/>
          <w:sz w:val="24"/>
          <w:highlight w:val="green"/>
          <w:lang w:val="en-US" w:eastAsia="zh-CN"/>
        </w:rPr>
      </w:pPr>
      <w:r>
        <w:rPr>
          <w:rFonts w:hint="eastAsia" w:ascii="宋体" w:hAnsi="宋体"/>
          <w:color w:val="auto"/>
          <w:sz w:val="24"/>
          <w:highlight w:val="green"/>
          <w:lang w:val="en-US" w:eastAsia="zh-CN"/>
        </w:rPr>
        <w:t>7</w:t>
      </w:r>
      <w:r>
        <w:rPr>
          <w:rFonts w:ascii="宋体" w:hAnsi="宋体"/>
          <w:color w:val="auto"/>
          <w:sz w:val="24"/>
          <w:highlight w:val="green"/>
        </w:rPr>
        <w:t>.</w:t>
      </w:r>
      <w:r>
        <w:rPr>
          <w:rFonts w:hint="eastAsia" w:ascii="宋体" w:hAnsi="宋体"/>
          <w:color w:val="auto"/>
          <w:sz w:val="24"/>
          <w:highlight w:val="green"/>
          <w:lang w:val="en-US" w:eastAsia="zh-CN"/>
        </w:rPr>
        <w:t>4</w:t>
      </w:r>
      <w:r>
        <w:rPr>
          <w:rFonts w:ascii="宋体" w:hAnsi="宋体"/>
          <w:color w:val="auto"/>
          <w:sz w:val="24"/>
          <w:highlight w:val="green"/>
        </w:rPr>
        <w:t xml:space="preserve">.1 </w:t>
      </w:r>
      <w:r>
        <w:rPr>
          <w:rFonts w:hint="eastAsia" w:ascii="宋体" w:hAnsi="宋体"/>
          <w:color w:val="auto"/>
          <w:sz w:val="24"/>
          <w:highlight w:val="green"/>
        </w:rPr>
        <w:t>采购人和成交供应商应当在成交通知书发出之日起</w:t>
      </w:r>
      <w:r>
        <w:rPr>
          <w:rFonts w:ascii="宋体" w:hAnsi="宋体"/>
          <w:color w:val="auto"/>
          <w:sz w:val="24"/>
          <w:highlight w:val="green"/>
        </w:rPr>
        <w:t>30</w:t>
      </w:r>
      <w:r>
        <w:rPr>
          <w:rFonts w:hint="eastAsia" w:ascii="宋体" w:hAnsi="宋体"/>
          <w:color w:val="auto"/>
          <w:sz w:val="24"/>
          <w:highlight w:val="green"/>
        </w:rPr>
        <w:t>日内，根据采购文件和成交供应商的响应文件订立书面合同。成交供应商无正当理由拒绝签订合同，给采购人造成的损失超过采购保证金数额的，成交供应商还应当对超过部分予以赔</w:t>
      </w:r>
      <w:r>
        <w:rPr>
          <w:rFonts w:hint="eastAsia" w:ascii="宋体" w:hAnsi="宋体" w:eastAsia="宋体"/>
          <w:color w:val="auto"/>
          <w:sz w:val="24"/>
          <w:highlight w:val="green"/>
          <w:lang w:val="en-US" w:eastAsia="zh-CN"/>
        </w:rPr>
        <w:t>偿。</w:t>
      </w:r>
    </w:p>
    <w:p w14:paraId="4CF166C3">
      <w:pPr>
        <w:rPr>
          <w:rFonts w:hint="eastAsia" w:ascii="宋体" w:hAnsi="宋体" w:eastAsia="宋体"/>
          <w:color w:val="auto"/>
          <w:sz w:val="24"/>
          <w:highlight w:val="green"/>
          <w:lang w:val="en-US" w:eastAsia="zh-CN"/>
        </w:rPr>
      </w:pPr>
      <w:r>
        <w:rPr>
          <w:rFonts w:hint="eastAsia" w:ascii="宋体" w:hAnsi="宋体" w:eastAsia="宋体"/>
          <w:color w:val="auto"/>
          <w:sz w:val="24"/>
          <w:highlight w:val="green"/>
          <w:lang w:val="en-US" w:eastAsia="zh-CN"/>
        </w:rPr>
        <w:t>7.</w:t>
      </w:r>
      <w:r>
        <w:rPr>
          <w:rFonts w:hint="eastAsia" w:ascii="宋体" w:hAnsi="宋体"/>
          <w:color w:val="auto"/>
          <w:sz w:val="24"/>
          <w:highlight w:val="green"/>
          <w:lang w:val="en-US" w:eastAsia="zh-CN"/>
        </w:rPr>
        <w:t>4</w:t>
      </w:r>
      <w:r>
        <w:rPr>
          <w:rFonts w:hint="eastAsia" w:ascii="宋体" w:hAnsi="宋体" w:eastAsia="宋体"/>
          <w:color w:val="auto"/>
          <w:sz w:val="24"/>
          <w:highlight w:val="green"/>
          <w:lang w:val="en-US" w:eastAsia="zh-CN"/>
        </w:rPr>
        <w:t>.2 发出成交通知书后，采购人无正当理由拒签合同的，采购人向成交供应商退还采购保证金；给成交供应商造成损失的，还应当赔偿损失。</w:t>
      </w:r>
      <w:r>
        <w:rPr>
          <w:rFonts w:hint="eastAsia" w:ascii="宋体" w:hAnsi="宋体"/>
          <w:b/>
          <w:color w:val="auto"/>
          <w:kern w:val="0"/>
          <w:sz w:val="24"/>
          <w:highlight w:val="green"/>
          <w:lang w:val="en-US" w:eastAsia="zh-CN"/>
        </w:rPr>
        <w:t xml:space="preserve"> </w:t>
      </w:r>
    </w:p>
    <w:p w14:paraId="6886B3D0">
      <w:pPr>
        <w:pStyle w:val="10"/>
        <w:rPr>
          <w:rFonts w:ascii="宋体" w:hAnsi="宋体"/>
          <w:color w:val="auto"/>
          <w:sz w:val="24"/>
          <w:highlight w:val="none"/>
        </w:rPr>
      </w:pPr>
      <w:r>
        <w:rPr>
          <w:rFonts w:ascii="宋体" w:hAnsi="宋体"/>
          <w:color w:val="auto"/>
          <w:sz w:val="24"/>
          <w:highlight w:val="none"/>
        </w:rPr>
        <w:t>7.4.</w:t>
      </w:r>
      <w:r>
        <w:rPr>
          <w:rFonts w:hint="eastAsia" w:ascii="宋体" w:hAnsi="宋体"/>
          <w:color w:val="auto"/>
          <w:sz w:val="24"/>
          <w:highlight w:val="none"/>
          <w:lang w:val="en-US" w:eastAsia="zh-CN"/>
        </w:rPr>
        <w:t>3</w:t>
      </w:r>
      <w:r>
        <w:rPr>
          <w:rFonts w:hint="eastAsia" w:ascii="宋体" w:hAnsi="宋体"/>
          <w:color w:val="auto"/>
          <w:sz w:val="24"/>
          <w:highlight w:val="none"/>
        </w:rPr>
        <w:t>签署采购合同时，成交供应商须提供最终分项报价表，所报单价不得高于采购人给出的控制单价，分项报价表合计金额必须与成交金额一致。分项报价表作为采购合同的组成部分。</w:t>
      </w:r>
    </w:p>
    <w:p w14:paraId="11B4731E">
      <w:pPr>
        <w:keepNext/>
        <w:keepLines/>
        <w:adjustRightInd w:val="0"/>
        <w:spacing w:before="240" w:beforeLines="100"/>
        <w:textAlignment w:val="baseline"/>
        <w:outlineLvl w:val="1"/>
        <w:rPr>
          <w:rFonts w:ascii="宋体" w:hAnsi="宋体"/>
          <w:b/>
          <w:color w:val="auto"/>
          <w:kern w:val="0"/>
          <w:sz w:val="24"/>
          <w:highlight w:val="none"/>
        </w:rPr>
      </w:pPr>
      <w:r>
        <w:rPr>
          <w:rFonts w:hint="eastAsia" w:ascii="宋体" w:hAnsi="宋体"/>
          <w:b/>
          <w:color w:val="auto"/>
          <w:kern w:val="0"/>
          <w:sz w:val="24"/>
          <w:highlight w:val="none"/>
        </w:rPr>
        <w:t>8</w:t>
      </w:r>
      <w:r>
        <w:rPr>
          <w:rFonts w:ascii="宋体" w:hAnsi="宋体"/>
          <w:b/>
          <w:color w:val="auto"/>
          <w:kern w:val="0"/>
          <w:sz w:val="24"/>
          <w:highlight w:val="none"/>
        </w:rPr>
        <w:t xml:space="preserve">  </w:t>
      </w:r>
      <w:r>
        <w:rPr>
          <w:rFonts w:hint="eastAsia" w:ascii="宋体" w:hAnsi="宋体"/>
          <w:b/>
          <w:color w:val="auto"/>
          <w:kern w:val="0"/>
          <w:sz w:val="24"/>
          <w:highlight w:val="none"/>
        </w:rPr>
        <w:t>纪律要求</w:t>
      </w:r>
      <w:bookmarkEnd w:id="81"/>
      <w:bookmarkEnd w:id="82"/>
      <w:bookmarkEnd w:id="83"/>
    </w:p>
    <w:p w14:paraId="5646529B">
      <w:pPr>
        <w:widowControl/>
        <w:adjustRightInd w:val="0"/>
        <w:snapToGrid w:val="0"/>
        <w:spacing w:line="336" w:lineRule="auto"/>
        <w:jc w:val="left"/>
        <w:rPr>
          <w:rFonts w:ascii="宋体" w:hAnsi="宋体"/>
          <w:b/>
          <w:color w:val="auto"/>
          <w:kern w:val="0"/>
          <w:sz w:val="24"/>
          <w:highlight w:val="none"/>
        </w:rPr>
      </w:pPr>
      <w:r>
        <w:rPr>
          <w:rFonts w:ascii="宋体" w:hAnsi="宋体"/>
          <w:b/>
          <w:color w:val="auto"/>
          <w:kern w:val="0"/>
          <w:sz w:val="24"/>
          <w:highlight w:val="none"/>
        </w:rPr>
        <w:t xml:space="preserve">8.1 </w:t>
      </w:r>
      <w:r>
        <w:rPr>
          <w:rFonts w:hint="eastAsia" w:ascii="宋体" w:hAnsi="宋体"/>
          <w:b/>
          <w:color w:val="auto"/>
          <w:kern w:val="0"/>
          <w:sz w:val="24"/>
          <w:highlight w:val="none"/>
        </w:rPr>
        <w:t>对采购人的纪律要求</w:t>
      </w:r>
    </w:p>
    <w:p w14:paraId="4DB5A205">
      <w:pPr>
        <w:pStyle w:val="10"/>
        <w:ind w:firstLine="480" w:firstLineChars="200"/>
        <w:rPr>
          <w:rFonts w:ascii="宋体" w:hAnsi="宋体"/>
          <w:color w:val="auto"/>
          <w:sz w:val="24"/>
          <w:highlight w:val="none"/>
        </w:rPr>
      </w:pPr>
      <w:r>
        <w:rPr>
          <w:rFonts w:hint="eastAsia" w:ascii="宋体" w:hAnsi="宋体"/>
          <w:color w:val="auto"/>
          <w:sz w:val="24"/>
          <w:highlight w:val="none"/>
        </w:rPr>
        <w:t>采购人不得泄露采购活动中应当保密的情况和资料，不得与</w:t>
      </w:r>
      <w:r>
        <w:rPr>
          <w:rFonts w:hint="eastAsia" w:ascii="宋体" w:hAnsi="宋体"/>
          <w:color w:val="auto"/>
          <w:sz w:val="24"/>
          <w:highlight w:val="none"/>
          <w:lang w:eastAsia="zh-CN"/>
        </w:rPr>
        <w:t>供应商</w:t>
      </w:r>
      <w:r>
        <w:rPr>
          <w:rFonts w:hint="eastAsia" w:ascii="宋体" w:hAnsi="宋体"/>
          <w:color w:val="auto"/>
          <w:sz w:val="24"/>
          <w:highlight w:val="none"/>
        </w:rPr>
        <w:t>串通损害国家利益、社会公共利益或者他人合法权益。</w:t>
      </w:r>
    </w:p>
    <w:p w14:paraId="3EAC9A62">
      <w:pPr>
        <w:widowControl/>
        <w:adjustRightInd w:val="0"/>
        <w:snapToGrid w:val="0"/>
        <w:spacing w:line="336" w:lineRule="auto"/>
        <w:jc w:val="left"/>
        <w:rPr>
          <w:rFonts w:ascii="宋体" w:hAnsi="宋体"/>
          <w:b/>
          <w:color w:val="auto"/>
          <w:kern w:val="0"/>
          <w:sz w:val="24"/>
          <w:highlight w:val="none"/>
        </w:rPr>
      </w:pPr>
      <w:r>
        <w:rPr>
          <w:rFonts w:ascii="宋体" w:hAnsi="宋体"/>
          <w:b/>
          <w:color w:val="auto"/>
          <w:kern w:val="0"/>
          <w:sz w:val="24"/>
          <w:highlight w:val="none"/>
        </w:rPr>
        <w:t xml:space="preserve">8.2 </w:t>
      </w:r>
      <w:r>
        <w:rPr>
          <w:rFonts w:hint="eastAsia" w:ascii="宋体" w:hAnsi="宋体"/>
          <w:b/>
          <w:color w:val="auto"/>
          <w:kern w:val="0"/>
          <w:sz w:val="24"/>
          <w:highlight w:val="none"/>
        </w:rPr>
        <w:t>对供应商的纪律要求</w:t>
      </w:r>
    </w:p>
    <w:p w14:paraId="2DF16F0B">
      <w:pPr>
        <w:pStyle w:val="10"/>
        <w:ind w:firstLine="480" w:firstLineChars="200"/>
        <w:rPr>
          <w:rFonts w:ascii="宋体" w:hAnsi="宋体"/>
          <w:color w:val="auto"/>
          <w:sz w:val="24"/>
          <w:highlight w:val="none"/>
        </w:rPr>
      </w:pPr>
      <w:r>
        <w:rPr>
          <w:rFonts w:hint="eastAsia" w:ascii="宋体" w:hAnsi="宋体"/>
          <w:color w:val="auto"/>
          <w:sz w:val="24"/>
          <w:highlight w:val="none"/>
        </w:rPr>
        <w:t>供应商不得互相串通或者与采购人串通，不得向采购人或者</w:t>
      </w:r>
      <w:r>
        <w:rPr>
          <w:rFonts w:hint="eastAsia" w:ascii="宋体" w:hAnsi="宋体"/>
          <w:color w:val="auto"/>
          <w:sz w:val="24"/>
          <w:highlight w:val="none"/>
          <w:lang w:eastAsia="zh-CN"/>
        </w:rPr>
        <w:t>审核人员</w:t>
      </w:r>
      <w:r>
        <w:rPr>
          <w:rFonts w:hint="eastAsia" w:ascii="宋体" w:hAnsi="宋体"/>
          <w:color w:val="auto"/>
          <w:sz w:val="24"/>
          <w:highlight w:val="none"/>
        </w:rPr>
        <w:t>行贿，不得以他人名义参加采购活动或者以其他方法弄虚作假；供应商不得以任何方式干扰、影响审核工作。</w:t>
      </w:r>
    </w:p>
    <w:p w14:paraId="6218CBE7">
      <w:pPr>
        <w:widowControl/>
        <w:adjustRightInd w:val="0"/>
        <w:snapToGrid w:val="0"/>
        <w:spacing w:line="336" w:lineRule="auto"/>
        <w:jc w:val="left"/>
        <w:rPr>
          <w:rFonts w:ascii="宋体" w:hAnsi="宋体"/>
          <w:b/>
          <w:color w:val="auto"/>
          <w:kern w:val="0"/>
          <w:sz w:val="24"/>
          <w:highlight w:val="none"/>
        </w:rPr>
      </w:pPr>
      <w:r>
        <w:rPr>
          <w:rFonts w:ascii="宋体" w:hAnsi="宋体"/>
          <w:b/>
          <w:color w:val="auto"/>
          <w:kern w:val="0"/>
          <w:sz w:val="24"/>
          <w:highlight w:val="none"/>
        </w:rPr>
        <w:t xml:space="preserve">8.3 </w:t>
      </w:r>
      <w:r>
        <w:rPr>
          <w:rFonts w:hint="eastAsia" w:ascii="宋体" w:hAnsi="宋体"/>
          <w:b/>
          <w:color w:val="auto"/>
          <w:kern w:val="0"/>
          <w:sz w:val="24"/>
          <w:highlight w:val="none"/>
        </w:rPr>
        <w:t>对</w:t>
      </w:r>
      <w:r>
        <w:rPr>
          <w:rFonts w:hint="eastAsia" w:ascii="宋体" w:hAnsi="宋体"/>
          <w:b/>
          <w:color w:val="auto"/>
          <w:kern w:val="0"/>
          <w:sz w:val="24"/>
          <w:highlight w:val="none"/>
          <w:lang w:eastAsia="zh-CN"/>
        </w:rPr>
        <w:t>审核人员</w:t>
      </w:r>
      <w:r>
        <w:rPr>
          <w:rFonts w:hint="eastAsia" w:ascii="宋体" w:hAnsi="宋体"/>
          <w:b/>
          <w:color w:val="auto"/>
          <w:kern w:val="0"/>
          <w:sz w:val="24"/>
          <w:highlight w:val="none"/>
        </w:rPr>
        <w:t>的纪律要求</w:t>
      </w:r>
    </w:p>
    <w:p w14:paraId="269DDA23">
      <w:pPr>
        <w:pStyle w:val="10"/>
        <w:ind w:firstLine="480" w:firstLineChars="200"/>
        <w:rPr>
          <w:rFonts w:ascii="宋体" w:hAnsi="宋体"/>
          <w:color w:val="auto"/>
          <w:sz w:val="24"/>
          <w:highlight w:val="none"/>
        </w:rPr>
      </w:pPr>
      <w:r>
        <w:rPr>
          <w:rFonts w:hint="eastAsia" w:ascii="宋体" w:hAnsi="宋体"/>
          <w:color w:val="auto"/>
          <w:sz w:val="24"/>
          <w:highlight w:val="none"/>
          <w:lang w:eastAsia="zh-CN"/>
        </w:rPr>
        <w:t>审核人员</w:t>
      </w:r>
      <w:r>
        <w:rPr>
          <w:rFonts w:hint="eastAsia" w:ascii="宋体" w:hAnsi="宋体"/>
          <w:color w:val="auto"/>
          <w:sz w:val="24"/>
          <w:highlight w:val="none"/>
        </w:rPr>
        <w:t>不得收受他人的财物或者其他好处，不得向他人透露对资格申请文件的审核和比较情况以及审核有关的其他情况。在审核活动中，</w:t>
      </w:r>
      <w:r>
        <w:rPr>
          <w:rFonts w:hint="eastAsia" w:ascii="宋体" w:hAnsi="宋体"/>
          <w:color w:val="auto"/>
          <w:sz w:val="24"/>
          <w:highlight w:val="none"/>
          <w:lang w:eastAsia="zh-CN"/>
        </w:rPr>
        <w:t>审核人员</w:t>
      </w:r>
      <w:r>
        <w:rPr>
          <w:rFonts w:hint="eastAsia" w:ascii="宋体" w:hAnsi="宋体"/>
          <w:color w:val="auto"/>
          <w:sz w:val="24"/>
          <w:highlight w:val="none"/>
        </w:rPr>
        <w:t>应当客观、公正地履行职责，遵守职业道德，不得擅离职守，影响审核工作正常进行，不得使用采购文件中没有规定的审核因素和标准进行审核。</w:t>
      </w:r>
    </w:p>
    <w:p w14:paraId="6293BFD0">
      <w:pPr>
        <w:widowControl/>
        <w:adjustRightInd w:val="0"/>
        <w:snapToGrid w:val="0"/>
        <w:spacing w:line="336" w:lineRule="auto"/>
        <w:jc w:val="left"/>
        <w:rPr>
          <w:rFonts w:ascii="宋体" w:hAnsi="宋体"/>
          <w:b/>
          <w:color w:val="auto"/>
          <w:kern w:val="0"/>
          <w:sz w:val="24"/>
          <w:highlight w:val="none"/>
        </w:rPr>
      </w:pPr>
      <w:r>
        <w:rPr>
          <w:rFonts w:ascii="宋体" w:hAnsi="宋体"/>
          <w:b/>
          <w:color w:val="auto"/>
          <w:kern w:val="0"/>
          <w:sz w:val="24"/>
          <w:highlight w:val="none"/>
        </w:rPr>
        <w:t xml:space="preserve">8.4 </w:t>
      </w:r>
      <w:r>
        <w:rPr>
          <w:rFonts w:hint="eastAsia" w:ascii="宋体" w:hAnsi="宋体"/>
          <w:b/>
          <w:color w:val="auto"/>
          <w:kern w:val="0"/>
          <w:sz w:val="24"/>
          <w:highlight w:val="none"/>
        </w:rPr>
        <w:t>对与采购活动有关的工作人员的纪律要求</w:t>
      </w:r>
    </w:p>
    <w:p w14:paraId="16D1D100">
      <w:pPr>
        <w:pStyle w:val="10"/>
        <w:ind w:firstLine="480" w:firstLineChars="200"/>
        <w:rPr>
          <w:rFonts w:ascii="宋体" w:hAnsi="宋体"/>
          <w:color w:val="auto"/>
          <w:sz w:val="24"/>
          <w:highlight w:val="none"/>
        </w:rPr>
      </w:pPr>
      <w:r>
        <w:rPr>
          <w:rFonts w:hint="eastAsia" w:ascii="宋体" w:hAnsi="宋体"/>
          <w:color w:val="auto"/>
          <w:sz w:val="24"/>
          <w:highlight w:val="none"/>
        </w:rPr>
        <w:t>与采购活动有关的工作人员不得收受他人的财物或者其他好处，不得向他人透露对资格申请文件的审核和比较情况以及审核有关的其他情况。在采购活动中，与采购活动有关的工作人员不得擅离职守，影响审核工作正常进行。</w:t>
      </w:r>
    </w:p>
    <w:p w14:paraId="5297B224">
      <w:pPr>
        <w:keepNext/>
        <w:keepLines/>
        <w:adjustRightInd w:val="0"/>
        <w:spacing w:before="240" w:beforeLines="100"/>
        <w:textAlignment w:val="baseline"/>
        <w:outlineLvl w:val="1"/>
        <w:rPr>
          <w:rFonts w:ascii="宋体" w:hAnsi="宋体"/>
          <w:b/>
          <w:color w:val="auto"/>
          <w:kern w:val="0"/>
          <w:sz w:val="24"/>
          <w:highlight w:val="none"/>
        </w:rPr>
      </w:pPr>
      <w:bookmarkStart w:id="103" w:name="_Toc401"/>
      <w:bookmarkStart w:id="104" w:name="_Toc30121"/>
      <w:bookmarkStart w:id="105" w:name="_Toc25749"/>
      <w:bookmarkStart w:id="106" w:name="_Toc44225742"/>
      <w:bookmarkStart w:id="107" w:name="_Toc1285"/>
      <w:bookmarkStart w:id="108" w:name="_Toc63587082"/>
      <w:bookmarkStart w:id="109" w:name="_Toc63273577"/>
      <w:bookmarkStart w:id="110" w:name="_Toc41591633"/>
      <w:bookmarkStart w:id="111" w:name="_Toc79761672"/>
      <w:r>
        <w:rPr>
          <w:rFonts w:hint="eastAsia" w:ascii="宋体" w:hAnsi="宋体"/>
          <w:b/>
          <w:color w:val="auto"/>
          <w:kern w:val="0"/>
          <w:sz w:val="24"/>
          <w:highlight w:val="none"/>
        </w:rPr>
        <w:t>9</w:t>
      </w:r>
      <w:r>
        <w:rPr>
          <w:rFonts w:ascii="宋体" w:hAnsi="宋体"/>
          <w:b/>
          <w:color w:val="auto"/>
          <w:kern w:val="0"/>
          <w:sz w:val="24"/>
          <w:highlight w:val="none"/>
        </w:rPr>
        <w:t xml:space="preserve">  </w:t>
      </w:r>
      <w:r>
        <w:rPr>
          <w:rFonts w:hint="eastAsia" w:ascii="宋体" w:hAnsi="宋体"/>
          <w:b/>
          <w:color w:val="auto"/>
          <w:kern w:val="0"/>
          <w:sz w:val="24"/>
          <w:highlight w:val="none"/>
        </w:rPr>
        <w:t>对</w:t>
      </w:r>
      <w:r>
        <w:rPr>
          <w:rFonts w:hint="eastAsia" w:ascii="宋体" w:hAnsi="宋体"/>
          <w:b/>
          <w:color w:val="auto"/>
          <w:kern w:val="0"/>
          <w:sz w:val="24"/>
          <w:highlight w:val="none"/>
          <w:lang w:eastAsia="zh-CN"/>
        </w:rPr>
        <w:t>供应商</w:t>
      </w:r>
      <w:r>
        <w:rPr>
          <w:rFonts w:hint="eastAsia" w:ascii="宋体" w:hAnsi="宋体"/>
          <w:b/>
          <w:color w:val="auto"/>
          <w:kern w:val="0"/>
          <w:sz w:val="24"/>
          <w:highlight w:val="none"/>
        </w:rPr>
        <w:t>失信行为的惩戒措施</w:t>
      </w:r>
      <w:bookmarkEnd w:id="103"/>
      <w:bookmarkEnd w:id="104"/>
      <w:bookmarkEnd w:id="105"/>
      <w:bookmarkEnd w:id="106"/>
      <w:bookmarkEnd w:id="107"/>
      <w:bookmarkEnd w:id="108"/>
      <w:bookmarkEnd w:id="109"/>
      <w:bookmarkEnd w:id="110"/>
      <w:bookmarkEnd w:id="111"/>
    </w:p>
    <w:p w14:paraId="5B459B62">
      <w:pPr>
        <w:pStyle w:val="10"/>
        <w:ind w:firstLine="480" w:firstLineChars="200"/>
        <w:rPr>
          <w:rFonts w:ascii="宋体" w:hAnsi="宋体"/>
          <w:color w:val="auto"/>
          <w:sz w:val="24"/>
          <w:highlight w:val="none"/>
        </w:rPr>
      </w:pPr>
      <w:r>
        <w:rPr>
          <w:rFonts w:hint="eastAsia" w:ascii="宋体" w:hAnsi="宋体"/>
          <w:color w:val="auto"/>
          <w:sz w:val="24"/>
          <w:highlight w:val="none"/>
          <w:lang w:eastAsia="zh-CN"/>
        </w:rPr>
        <w:t>供应商</w:t>
      </w:r>
      <w:r>
        <w:rPr>
          <w:rFonts w:hint="eastAsia" w:ascii="宋体" w:hAnsi="宋体"/>
          <w:color w:val="auto"/>
          <w:sz w:val="24"/>
          <w:highlight w:val="none"/>
        </w:rPr>
        <w:t>所供标的及服务若未按采购文件要求或未完全满足采购文件要求的，将会列入采购人诚信评价体系。对</w:t>
      </w:r>
      <w:r>
        <w:rPr>
          <w:rFonts w:hint="eastAsia" w:ascii="宋体" w:hAnsi="宋体"/>
          <w:color w:val="auto"/>
          <w:sz w:val="24"/>
          <w:highlight w:val="none"/>
          <w:lang w:eastAsia="zh-CN"/>
        </w:rPr>
        <w:t>供应商</w:t>
      </w:r>
      <w:r>
        <w:rPr>
          <w:rFonts w:hint="eastAsia" w:ascii="宋体" w:hAnsi="宋体"/>
          <w:color w:val="auto"/>
          <w:sz w:val="24"/>
          <w:highlight w:val="none"/>
        </w:rPr>
        <w:t>失信行为的惩戒措施按采购人企业管理制度及黑龙江阳光采购服务平台的相关规定执行。</w:t>
      </w:r>
    </w:p>
    <w:p w14:paraId="2B8AB9DD">
      <w:pPr>
        <w:keepNext/>
        <w:keepLines/>
        <w:adjustRightInd w:val="0"/>
        <w:spacing w:before="240" w:beforeLines="100"/>
        <w:textAlignment w:val="baseline"/>
        <w:outlineLvl w:val="1"/>
        <w:rPr>
          <w:rFonts w:ascii="宋体" w:hAnsi="宋体"/>
          <w:b/>
          <w:color w:val="auto"/>
          <w:kern w:val="0"/>
          <w:sz w:val="24"/>
          <w:highlight w:val="none"/>
        </w:rPr>
      </w:pPr>
      <w:bookmarkStart w:id="112" w:name="_Toc63273578"/>
      <w:bookmarkStart w:id="113" w:name="_Toc79761673"/>
      <w:bookmarkStart w:id="114" w:name="_Toc63587083"/>
      <w:r>
        <w:rPr>
          <w:rFonts w:hint="eastAsia" w:ascii="宋体" w:hAnsi="宋体"/>
          <w:b/>
          <w:color w:val="auto"/>
          <w:kern w:val="0"/>
          <w:sz w:val="24"/>
          <w:highlight w:val="none"/>
        </w:rPr>
        <w:t>1</w:t>
      </w:r>
      <w:r>
        <w:rPr>
          <w:rFonts w:ascii="宋体" w:hAnsi="宋体"/>
          <w:b/>
          <w:color w:val="auto"/>
          <w:kern w:val="0"/>
          <w:sz w:val="24"/>
          <w:highlight w:val="none"/>
        </w:rPr>
        <w:t xml:space="preserve">0  </w:t>
      </w:r>
      <w:r>
        <w:rPr>
          <w:rFonts w:hint="eastAsia" w:ascii="宋体" w:hAnsi="宋体"/>
          <w:b/>
          <w:color w:val="auto"/>
          <w:kern w:val="0"/>
          <w:sz w:val="24"/>
          <w:highlight w:val="none"/>
        </w:rPr>
        <w:t>需要补充的其他内容</w:t>
      </w:r>
      <w:bookmarkEnd w:id="112"/>
      <w:bookmarkEnd w:id="113"/>
      <w:bookmarkEnd w:id="114"/>
    </w:p>
    <w:p w14:paraId="3E5CB093">
      <w:pPr>
        <w:widowControl/>
        <w:adjustRightInd w:val="0"/>
        <w:snapToGrid w:val="0"/>
        <w:spacing w:line="336" w:lineRule="auto"/>
        <w:jc w:val="left"/>
        <w:rPr>
          <w:rFonts w:ascii="宋体" w:hAnsi="宋体"/>
          <w:b/>
          <w:color w:val="auto"/>
          <w:kern w:val="0"/>
          <w:sz w:val="24"/>
          <w:highlight w:val="none"/>
        </w:rPr>
      </w:pPr>
      <w:r>
        <w:rPr>
          <w:rFonts w:ascii="宋体" w:hAnsi="宋体"/>
          <w:b/>
          <w:color w:val="auto"/>
          <w:kern w:val="0"/>
          <w:sz w:val="24"/>
          <w:highlight w:val="none"/>
        </w:rPr>
        <w:t xml:space="preserve">10.1 </w:t>
      </w:r>
      <w:r>
        <w:rPr>
          <w:rFonts w:hint="eastAsia" w:ascii="宋体" w:hAnsi="宋体"/>
          <w:b/>
          <w:color w:val="auto"/>
          <w:kern w:val="0"/>
          <w:sz w:val="24"/>
          <w:highlight w:val="none"/>
        </w:rPr>
        <w:t>成交服务费</w:t>
      </w:r>
    </w:p>
    <w:p w14:paraId="1CF847B3">
      <w:pPr>
        <w:rPr>
          <w:rFonts w:ascii="宋体" w:hAnsi="宋体"/>
          <w:color w:val="auto"/>
          <w:sz w:val="24"/>
          <w:highlight w:val="none"/>
        </w:rPr>
      </w:pPr>
      <w:r>
        <w:rPr>
          <w:rFonts w:ascii="宋体" w:hAnsi="宋体"/>
          <w:color w:val="auto"/>
          <w:sz w:val="24"/>
          <w:highlight w:val="none"/>
        </w:rPr>
        <w:t>10.1.1</w:t>
      </w:r>
      <w:r>
        <w:rPr>
          <w:rFonts w:hint="eastAsia" w:ascii="宋体" w:hAnsi="宋体"/>
          <w:color w:val="auto"/>
          <w:sz w:val="24"/>
          <w:highlight w:val="none"/>
        </w:rPr>
        <w:t>成交供应商在领取成交通知书前向代理机构以汇款方式一次性交纳成交服务费。</w:t>
      </w:r>
    </w:p>
    <w:p w14:paraId="07FEC448">
      <w:pPr>
        <w:rPr>
          <w:rFonts w:ascii="宋体" w:hAnsi="宋体"/>
          <w:color w:val="auto"/>
          <w:sz w:val="24"/>
          <w:highlight w:val="none"/>
        </w:rPr>
      </w:pPr>
      <w:r>
        <w:rPr>
          <w:rFonts w:ascii="宋体" w:hAnsi="宋体"/>
          <w:color w:val="auto"/>
          <w:sz w:val="24"/>
          <w:highlight w:val="none"/>
        </w:rPr>
        <w:t>10.1.2</w:t>
      </w:r>
      <w:r>
        <w:rPr>
          <w:rFonts w:hint="eastAsia" w:ascii="宋体" w:hAnsi="宋体"/>
          <w:color w:val="auto"/>
          <w:sz w:val="24"/>
          <w:highlight w:val="none"/>
        </w:rPr>
        <w:t>收费标准：以成交通知书确定的成交总金额作为收费的计算基数，成交服务费采用差额定率累进计费方式分段收取，即各成交金额区间乘相应费率后之和。即：</w:t>
      </w:r>
    </w:p>
    <w:p w14:paraId="4921B5BE">
      <w:pPr>
        <w:pStyle w:val="10"/>
        <w:ind w:firstLine="480" w:firstLineChars="200"/>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100万元人民币以下部分（含100万元），按1.5%费率收取；</w:t>
      </w:r>
    </w:p>
    <w:p w14:paraId="79555024">
      <w:pPr>
        <w:pStyle w:val="10"/>
        <w:ind w:firstLine="480" w:firstLineChars="200"/>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100万-500万人民币部分，按0.8%费率收取；</w:t>
      </w:r>
    </w:p>
    <w:p w14:paraId="27076CFB">
      <w:pPr>
        <w:pStyle w:val="10"/>
        <w:ind w:firstLine="480" w:firstLineChars="200"/>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500万-1000万人民币部分，按0.45%费率收取；</w:t>
      </w:r>
    </w:p>
    <w:p w14:paraId="383166C2">
      <w:pPr>
        <w:widowControl/>
        <w:adjustRightInd w:val="0"/>
        <w:snapToGrid w:val="0"/>
        <w:spacing w:line="336" w:lineRule="auto"/>
        <w:ind w:firstLine="480" w:firstLineChars="200"/>
        <w:jc w:val="left"/>
        <w:rPr>
          <w:color w:val="auto"/>
          <w:highlight w:val="none"/>
        </w:rPr>
      </w:pPr>
      <w:r>
        <w:rPr>
          <w:rFonts w:hint="eastAsia" w:ascii="宋体" w:hAnsi="宋体"/>
          <w:color w:val="auto"/>
          <w:sz w:val="24"/>
          <w:highlight w:val="none"/>
        </w:rPr>
        <w:t>注：</w:t>
      </w:r>
      <w:r>
        <w:rPr>
          <w:rFonts w:hint="eastAsia" w:ascii="宋体" w:hAnsi="宋体"/>
          <w:color w:val="auto"/>
          <w:sz w:val="24"/>
          <w:highlight w:val="none"/>
          <w:lang w:val="en-US" w:eastAsia="zh-CN"/>
        </w:rPr>
        <w:t>成交</w:t>
      </w:r>
      <w:r>
        <w:rPr>
          <w:rFonts w:hint="eastAsia" w:ascii="宋体" w:hAnsi="宋体"/>
          <w:color w:val="auto"/>
          <w:sz w:val="24"/>
          <w:highlight w:val="none"/>
        </w:rPr>
        <w:t>供应商应当通过会员注册时绑定的银行账户，采取网上银行支付、手机银行支付或银行柜台转账的方式，将成交服务费按时足额汇入系统提示的银行账户。</w:t>
      </w:r>
      <w:r>
        <w:rPr>
          <w:rFonts w:hint="eastAsia" w:ascii="宋体" w:hAnsi="宋体"/>
          <w:bCs/>
          <w:color w:val="auto"/>
          <w:sz w:val="24"/>
          <w:highlight w:val="none"/>
          <w:lang w:eastAsia="zh-CN"/>
        </w:rPr>
        <w:t>供应商</w:t>
      </w:r>
      <w:r>
        <w:rPr>
          <w:rFonts w:hint="eastAsia" w:ascii="宋体" w:hAnsi="宋体"/>
          <w:bCs/>
          <w:color w:val="auto"/>
          <w:sz w:val="24"/>
          <w:highlight w:val="none"/>
        </w:rPr>
        <w:t>自行登录账号在“</w:t>
      </w:r>
      <w:r>
        <w:rPr>
          <w:rFonts w:hint="eastAsia" w:ascii="宋体" w:hAnsi="宋体"/>
          <w:bCs/>
          <w:color w:val="auto"/>
          <w:sz w:val="24"/>
          <w:highlight w:val="none"/>
          <w:lang w:val="en-US" w:eastAsia="zh-CN"/>
        </w:rPr>
        <w:t>资金管理</w:t>
      </w:r>
      <w:r>
        <w:rPr>
          <w:rFonts w:hint="eastAsia" w:ascii="宋体" w:hAnsi="宋体"/>
          <w:bCs/>
          <w:color w:val="auto"/>
          <w:sz w:val="24"/>
          <w:highlight w:val="none"/>
        </w:rPr>
        <w:t>”处点击“</w:t>
      </w:r>
      <w:r>
        <w:rPr>
          <w:rFonts w:hint="eastAsia" w:ascii="宋体" w:hAnsi="宋体"/>
          <w:bCs/>
          <w:color w:val="auto"/>
          <w:sz w:val="24"/>
          <w:highlight w:val="none"/>
          <w:lang w:val="en-US" w:eastAsia="zh-CN"/>
        </w:rPr>
        <w:t>服务费缴纳查询</w:t>
      </w:r>
      <w:r>
        <w:rPr>
          <w:rFonts w:hint="eastAsia" w:ascii="宋体" w:hAnsi="宋体"/>
          <w:bCs/>
          <w:color w:val="auto"/>
          <w:sz w:val="24"/>
          <w:highlight w:val="none"/>
        </w:rPr>
        <w:t>”获取</w:t>
      </w:r>
      <w:r>
        <w:rPr>
          <w:rFonts w:hint="eastAsia" w:ascii="宋体" w:hAnsi="宋体"/>
          <w:bCs/>
          <w:color w:val="auto"/>
          <w:sz w:val="24"/>
          <w:highlight w:val="none"/>
          <w:lang w:val="en-US" w:eastAsia="zh-CN"/>
        </w:rPr>
        <w:t>成交服务费</w:t>
      </w:r>
      <w:r>
        <w:rPr>
          <w:rFonts w:hint="eastAsia" w:ascii="宋体" w:hAnsi="宋体"/>
          <w:bCs/>
          <w:color w:val="auto"/>
          <w:sz w:val="24"/>
          <w:highlight w:val="none"/>
        </w:rPr>
        <w:t>的交纳账号，每个项目及每个项目所划分包次/标段的账号均不相同。</w:t>
      </w:r>
    </w:p>
    <w:p w14:paraId="685FF701">
      <w:pPr>
        <w:widowControl/>
        <w:numPr>
          <w:ilvl w:val="0"/>
          <w:numId w:val="0"/>
        </w:numPr>
        <w:spacing w:line="360" w:lineRule="auto"/>
        <w:jc w:val="left"/>
        <w:textAlignment w:val="baseline"/>
        <w:rPr>
          <w:rFonts w:hint="eastAsia" w:ascii="宋体" w:hAnsi="宋体" w:cs="宋体"/>
          <w:color w:val="auto"/>
          <w:sz w:val="21"/>
          <w:szCs w:val="21"/>
          <w:highlight w:val="none"/>
          <w:lang w:val="en-US" w:eastAsia="zh-CN"/>
        </w:rPr>
      </w:pPr>
      <w:r>
        <w:rPr>
          <w:rFonts w:ascii="宋体" w:hAnsi="宋体"/>
          <w:b/>
          <w:color w:val="auto"/>
          <w:kern w:val="0"/>
          <w:sz w:val="24"/>
          <w:highlight w:val="none"/>
        </w:rPr>
        <w:t xml:space="preserve">10.2 </w:t>
      </w:r>
      <w:r>
        <w:rPr>
          <w:rFonts w:hint="eastAsia" w:ascii="宋体" w:hAnsi="宋体"/>
          <w:b/>
          <w:color w:val="auto"/>
          <w:kern w:val="0"/>
          <w:sz w:val="24"/>
          <w:highlight w:val="none"/>
          <w:lang w:val="en-US" w:eastAsia="zh-CN"/>
        </w:rPr>
        <w:t>异议</w:t>
      </w:r>
      <w:r>
        <w:rPr>
          <w:rFonts w:hint="eastAsia" w:ascii="宋体" w:hAnsi="宋体" w:cs="宋体"/>
          <w:color w:val="auto"/>
          <w:sz w:val="21"/>
          <w:szCs w:val="21"/>
          <w:highlight w:val="none"/>
          <w:lang w:val="en-US" w:eastAsia="zh-CN"/>
        </w:rPr>
        <w:t xml:space="preserve"> </w:t>
      </w:r>
    </w:p>
    <w:p w14:paraId="3B1D7FE4">
      <w:pPr>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10.2.1对采购文件有异议的供应商应在项目报名截止时间前提出异议。</w:t>
      </w:r>
    </w:p>
    <w:p w14:paraId="4C1A8210">
      <w:pPr>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10.2.2对成交结果有异议的供应商应在成交结果公告发布之日起3日内提出异议。</w:t>
      </w:r>
    </w:p>
    <w:p w14:paraId="26FB2903">
      <w:pPr>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10.2.3供应商</w:t>
      </w:r>
      <w:r>
        <w:rPr>
          <w:rFonts w:hint="eastAsia" w:ascii="宋体" w:hAnsi="宋体" w:eastAsia="宋体" w:cs="Times New Roman"/>
          <w:color w:val="auto"/>
          <w:sz w:val="24"/>
          <w:highlight w:val="none"/>
        </w:rPr>
        <w:t>应以书面形式向代理机构提出异议，书面异议材料递交应加盖</w:t>
      </w:r>
      <w:r>
        <w:rPr>
          <w:rFonts w:hint="eastAsia" w:ascii="宋体" w:hAnsi="宋体" w:eastAsia="宋体" w:cs="Times New Roman"/>
          <w:color w:val="auto"/>
          <w:sz w:val="24"/>
          <w:highlight w:val="none"/>
          <w:lang w:eastAsia="zh-CN"/>
        </w:rPr>
        <w:t>供应商</w:t>
      </w:r>
      <w:r>
        <w:rPr>
          <w:rFonts w:hint="eastAsia" w:ascii="宋体" w:hAnsi="宋体" w:eastAsia="宋体" w:cs="Times New Roman"/>
          <w:color w:val="auto"/>
          <w:sz w:val="24"/>
          <w:highlight w:val="none"/>
        </w:rPr>
        <w:t>公章、法定代表人或授权代表签字或盖章；由授权代表签署的，还应附法定代表人签署的授权委托书原件；</w:t>
      </w:r>
      <w:r>
        <w:rPr>
          <w:rFonts w:hint="eastAsia" w:ascii="宋体" w:hAnsi="宋体" w:eastAsia="宋体" w:cs="Times New Roman"/>
          <w:color w:val="auto"/>
          <w:sz w:val="24"/>
          <w:highlight w:val="green"/>
          <w:lang w:val="en-US" w:eastAsia="zh-CN"/>
        </w:rPr>
        <w:t>法定代表人授权委托书应当载明代理人的姓名、代理事项、具体权限、期限和相关事项。</w:t>
      </w:r>
    </w:p>
    <w:p w14:paraId="279E301B">
      <w:pPr>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10.2.4</w:t>
      </w:r>
      <w:r>
        <w:rPr>
          <w:rFonts w:hint="eastAsia" w:ascii="宋体" w:hAnsi="宋体" w:eastAsia="宋体" w:cs="Times New Roman"/>
          <w:color w:val="auto"/>
          <w:sz w:val="24"/>
          <w:highlight w:val="none"/>
        </w:rPr>
        <w:t>异议书的内容要真实清楚，一次性全部提出，必须提供相关证据、依据和其他证明材料，明确表达诉求和主张；</w:t>
      </w:r>
    </w:p>
    <w:p w14:paraId="7247B669">
      <w:pPr>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10.2.5</w:t>
      </w:r>
      <w:r>
        <w:rPr>
          <w:rFonts w:hint="eastAsia" w:ascii="宋体" w:hAnsi="宋体" w:eastAsia="宋体" w:cs="Times New Roman"/>
          <w:color w:val="auto"/>
          <w:sz w:val="24"/>
          <w:highlight w:val="none"/>
        </w:rPr>
        <w:t>异议书应当包括下列内容：</w:t>
      </w:r>
    </w:p>
    <w:p w14:paraId="43F4D4E6">
      <w:pPr>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w:t>
      </w:r>
      <w:r>
        <w:rPr>
          <w:rFonts w:hint="eastAsia" w:ascii="宋体" w:hAnsi="宋体" w:eastAsia="宋体" w:cs="Times New Roman"/>
          <w:color w:val="auto"/>
          <w:sz w:val="24"/>
          <w:highlight w:val="none"/>
          <w:lang w:val="en-US" w:eastAsia="zh-CN"/>
        </w:rPr>
        <w:t>1</w:t>
      </w:r>
      <w:r>
        <w:rPr>
          <w:rFonts w:hint="eastAsia" w:ascii="宋体" w:hAnsi="宋体" w:eastAsia="宋体" w:cs="Times New Roman"/>
          <w:color w:val="auto"/>
          <w:sz w:val="24"/>
          <w:highlight w:val="none"/>
        </w:rPr>
        <w:t>）</w:t>
      </w:r>
      <w:r>
        <w:rPr>
          <w:rFonts w:hint="eastAsia" w:ascii="宋体" w:hAnsi="宋体" w:eastAsia="宋体" w:cs="Times New Roman"/>
          <w:color w:val="auto"/>
          <w:sz w:val="24"/>
          <w:highlight w:val="none"/>
          <w:lang w:eastAsia="zh-CN"/>
        </w:rPr>
        <w:t>供应商</w:t>
      </w:r>
      <w:r>
        <w:rPr>
          <w:rFonts w:hint="eastAsia" w:ascii="宋体" w:hAnsi="宋体" w:eastAsia="宋体" w:cs="Times New Roman"/>
          <w:color w:val="auto"/>
          <w:sz w:val="24"/>
          <w:highlight w:val="none"/>
        </w:rPr>
        <w:t>的名称、地址、邮编、联系人及联系电话；</w:t>
      </w:r>
    </w:p>
    <w:p w14:paraId="7B84A123">
      <w:pPr>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w:t>
      </w:r>
      <w:r>
        <w:rPr>
          <w:rFonts w:hint="eastAsia" w:ascii="宋体" w:hAnsi="宋体" w:eastAsia="宋体" w:cs="Times New Roman"/>
          <w:color w:val="auto"/>
          <w:sz w:val="24"/>
          <w:highlight w:val="none"/>
          <w:lang w:val="en-US" w:eastAsia="zh-CN"/>
        </w:rPr>
        <w:t>2</w:t>
      </w:r>
      <w:r>
        <w:rPr>
          <w:rFonts w:hint="eastAsia" w:ascii="宋体" w:hAnsi="宋体" w:eastAsia="宋体" w:cs="Times New Roman"/>
          <w:color w:val="auto"/>
          <w:sz w:val="24"/>
          <w:highlight w:val="none"/>
        </w:rPr>
        <w:t>）异议项目的名称、编号、已获取</w:t>
      </w:r>
      <w:r>
        <w:rPr>
          <w:rFonts w:hint="eastAsia" w:ascii="宋体" w:hAnsi="宋体" w:eastAsia="宋体" w:cs="Times New Roman"/>
          <w:color w:val="auto"/>
          <w:sz w:val="24"/>
          <w:highlight w:val="none"/>
          <w:lang w:val="en-US" w:eastAsia="zh-CN"/>
        </w:rPr>
        <w:t>采购</w:t>
      </w:r>
      <w:r>
        <w:rPr>
          <w:rFonts w:hint="eastAsia" w:ascii="宋体" w:hAnsi="宋体" w:eastAsia="宋体" w:cs="Times New Roman"/>
          <w:color w:val="auto"/>
          <w:sz w:val="24"/>
          <w:highlight w:val="none"/>
        </w:rPr>
        <w:t>文件的证明材料；</w:t>
      </w:r>
    </w:p>
    <w:p w14:paraId="649CA660">
      <w:pPr>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w:t>
      </w:r>
      <w:r>
        <w:rPr>
          <w:rFonts w:hint="eastAsia" w:ascii="宋体" w:hAnsi="宋体" w:eastAsia="宋体" w:cs="Times New Roman"/>
          <w:color w:val="auto"/>
          <w:sz w:val="24"/>
          <w:highlight w:val="none"/>
          <w:lang w:val="en-US" w:eastAsia="zh-CN"/>
        </w:rPr>
        <w:t>3</w:t>
      </w:r>
      <w:r>
        <w:rPr>
          <w:rFonts w:hint="eastAsia" w:ascii="宋体" w:hAnsi="宋体" w:eastAsia="宋体" w:cs="Times New Roman"/>
          <w:color w:val="auto"/>
          <w:sz w:val="24"/>
          <w:highlight w:val="none"/>
        </w:rPr>
        <w:t>）具体、明确的异议事项和与异议事项相关的请求；</w:t>
      </w:r>
    </w:p>
    <w:p w14:paraId="6E234352">
      <w:pPr>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w:t>
      </w:r>
      <w:r>
        <w:rPr>
          <w:rFonts w:hint="eastAsia" w:ascii="宋体" w:hAnsi="宋体" w:eastAsia="宋体" w:cs="Times New Roman"/>
          <w:color w:val="auto"/>
          <w:sz w:val="24"/>
          <w:highlight w:val="none"/>
          <w:lang w:val="en-US" w:eastAsia="zh-CN"/>
        </w:rPr>
        <w:t>4</w:t>
      </w:r>
      <w:r>
        <w:rPr>
          <w:rFonts w:hint="eastAsia" w:ascii="宋体" w:hAnsi="宋体" w:eastAsia="宋体" w:cs="Times New Roman"/>
          <w:color w:val="auto"/>
          <w:sz w:val="24"/>
          <w:highlight w:val="none"/>
        </w:rPr>
        <w:t>）事实依据；</w:t>
      </w:r>
    </w:p>
    <w:p w14:paraId="3D84EFB0">
      <w:pPr>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w:t>
      </w:r>
      <w:r>
        <w:rPr>
          <w:rFonts w:hint="eastAsia" w:ascii="宋体" w:hAnsi="宋体" w:eastAsia="宋体" w:cs="Times New Roman"/>
          <w:color w:val="auto"/>
          <w:sz w:val="24"/>
          <w:highlight w:val="none"/>
          <w:lang w:val="en-US" w:eastAsia="zh-CN"/>
        </w:rPr>
        <w:t>5</w:t>
      </w:r>
      <w:r>
        <w:rPr>
          <w:rFonts w:hint="eastAsia" w:ascii="宋体" w:hAnsi="宋体" w:eastAsia="宋体" w:cs="Times New Roman"/>
          <w:color w:val="auto"/>
          <w:sz w:val="24"/>
          <w:highlight w:val="none"/>
        </w:rPr>
        <w:t>）提出异议的日期。</w:t>
      </w:r>
    </w:p>
    <w:p w14:paraId="71D94EA8">
      <w:pPr>
        <w:rPr>
          <w:rFonts w:hint="eastAsia" w:ascii="宋体" w:hAnsi="宋体" w:eastAsia="宋体" w:cs="Times New Roman"/>
          <w:color w:val="auto"/>
          <w:sz w:val="24"/>
          <w:highlight w:val="none"/>
          <w:lang w:eastAsia="en-US"/>
        </w:rPr>
      </w:pPr>
      <w:r>
        <w:rPr>
          <w:rFonts w:hint="eastAsia" w:ascii="宋体" w:hAnsi="宋体" w:eastAsia="宋体" w:cs="Times New Roman"/>
          <w:color w:val="auto"/>
          <w:sz w:val="24"/>
          <w:highlight w:val="none"/>
          <w:lang w:eastAsia="en-US"/>
        </w:rPr>
        <w:t>不符合上述情形之一的，代理机构不予受理。</w:t>
      </w:r>
    </w:p>
    <w:p w14:paraId="2B45081A">
      <w:pPr>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10.2.6</w:t>
      </w:r>
      <w:r>
        <w:rPr>
          <w:rFonts w:hint="eastAsia" w:ascii="宋体" w:hAnsi="宋体" w:eastAsia="宋体" w:cs="Times New Roman"/>
          <w:color w:val="auto"/>
          <w:sz w:val="24"/>
          <w:highlight w:val="none"/>
        </w:rPr>
        <w:t>异议事项不得超出招标文件规定的评审范围和要求。</w:t>
      </w:r>
    </w:p>
    <w:p w14:paraId="5DEE3FD7">
      <w:pPr>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10.2.7</w:t>
      </w:r>
      <w:r>
        <w:rPr>
          <w:rFonts w:hint="eastAsia" w:ascii="宋体" w:hAnsi="宋体" w:eastAsia="宋体" w:cs="Times New Roman"/>
          <w:color w:val="auto"/>
          <w:sz w:val="24"/>
          <w:highlight w:val="none"/>
        </w:rPr>
        <w:t>异议书可按以下联系方式书面递交至本项目的代理机构，代理机构在收到</w:t>
      </w:r>
      <w:r>
        <w:rPr>
          <w:rFonts w:hint="eastAsia" w:ascii="宋体" w:hAnsi="宋体" w:eastAsia="宋体" w:cs="Times New Roman"/>
          <w:color w:val="auto"/>
          <w:sz w:val="24"/>
          <w:highlight w:val="none"/>
          <w:lang w:eastAsia="zh-CN"/>
        </w:rPr>
        <w:t>供应商</w:t>
      </w:r>
      <w:r>
        <w:rPr>
          <w:rFonts w:hint="eastAsia" w:ascii="宋体" w:hAnsi="宋体" w:eastAsia="宋体" w:cs="Times New Roman"/>
          <w:color w:val="auto"/>
          <w:sz w:val="24"/>
          <w:highlight w:val="none"/>
        </w:rPr>
        <w:t>的书面异议后3个工作日做出答复。</w:t>
      </w:r>
    </w:p>
    <w:p w14:paraId="156DBCF1">
      <w:pPr>
        <w:widowControl/>
        <w:adjustRightInd w:val="0"/>
        <w:snapToGrid w:val="0"/>
        <w:spacing w:line="336" w:lineRule="auto"/>
        <w:jc w:val="left"/>
        <w:rPr>
          <w:rFonts w:ascii="宋体" w:hAnsi="宋体"/>
          <w:b/>
          <w:color w:val="auto"/>
          <w:kern w:val="0"/>
          <w:sz w:val="24"/>
          <w:highlight w:val="none"/>
        </w:rPr>
      </w:pPr>
      <w:r>
        <w:rPr>
          <w:rFonts w:hint="eastAsia" w:ascii="宋体" w:hAnsi="宋体"/>
          <w:b/>
          <w:color w:val="auto"/>
          <w:kern w:val="0"/>
          <w:sz w:val="24"/>
          <w:highlight w:val="none"/>
          <w:lang w:val="en-US" w:eastAsia="zh-CN"/>
        </w:rPr>
        <w:t>10.3</w:t>
      </w:r>
      <w:r>
        <w:rPr>
          <w:rFonts w:hint="eastAsia" w:ascii="宋体" w:hAnsi="宋体"/>
          <w:b/>
          <w:color w:val="auto"/>
          <w:kern w:val="0"/>
          <w:sz w:val="24"/>
          <w:highlight w:val="none"/>
        </w:rPr>
        <w:t>其他</w:t>
      </w:r>
    </w:p>
    <w:p w14:paraId="4011C6E1">
      <w:pPr>
        <w:pStyle w:val="10"/>
        <w:ind w:firstLine="480" w:firstLineChars="200"/>
        <w:rPr>
          <w:rFonts w:ascii="宋体" w:hAnsi="宋体"/>
          <w:color w:val="auto"/>
          <w:sz w:val="24"/>
          <w:highlight w:val="none"/>
        </w:rPr>
      </w:pPr>
      <w:r>
        <w:rPr>
          <w:rFonts w:hint="eastAsia" w:ascii="宋体" w:hAnsi="宋体"/>
          <w:color w:val="auto"/>
          <w:sz w:val="24"/>
          <w:highlight w:val="none"/>
        </w:rPr>
        <w:t>需要补充的其他内容：无。</w:t>
      </w:r>
    </w:p>
    <w:bookmarkEnd w:id="2"/>
    <w:bookmarkEnd w:id="3"/>
    <w:bookmarkEnd w:id="4"/>
    <w:bookmarkEnd w:id="5"/>
    <w:bookmarkEnd w:id="6"/>
    <w:bookmarkEnd w:id="7"/>
    <w:bookmarkEnd w:id="84"/>
    <w:bookmarkEnd w:id="85"/>
    <w:p w14:paraId="77C1D86D">
      <w:pPr>
        <w:tabs>
          <w:tab w:val="left" w:pos="720"/>
          <w:tab w:val="left" w:pos="900"/>
          <w:tab w:val="left" w:pos="966"/>
        </w:tabs>
        <w:ind w:firstLine="482" w:firstLineChars="200"/>
        <w:rPr>
          <w:rFonts w:ascii="宋体" w:hAnsi="宋体"/>
          <w:b/>
          <w:color w:val="auto"/>
          <w:kern w:val="0"/>
          <w:sz w:val="24"/>
          <w:highlight w:val="none"/>
        </w:rPr>
      </w:pPr>
      <w:bookmarkStart w:id="115" w:name="_Toc201565768"/>
      <w:bookmarkStart w:id="116" w:name="_Toc232685412"/>
      <w:bookmarkStart w:id="117" w:name="_Toc233359815"/>
      <w:bookmarkStart w:id="118" w:name="_Toc211570251"/>
      <w:bookmarkStart w:id="119" w:name="_Toc266870957"/>
    </w:p>
    <w:p w14:paraId="49F52483">
      <w:pPr>
        <w:tabs>
          <w:tab w:val="left" w:pos="720"/>
          <w:tab w:val="left" w:pos="900"/>
          <w:tab w:val="left" w:pos="966"/>
        </w:tabs>
        <w:rPr>
          <w:rFonts w:ascii="宋体" w:hAnsi="宋体"/>
          <w:color w:val="auto"/>
          <w:sz w:val="24"/>
          <w:highlight w:val="none"/>
        </w:rPr>
        <w:sectPr>
          <w:headerReference r:id="rId14" w:type="default"/>
          <w:footerReference r:id="rId15" w:type="default"/>
          <w:pgSz w:w="11906" w:h="16838"/>
          <w:pgMar w:top="1440" w:right="1800" w:bottom="1440" w:left="1800" w:header="1091" w:footer="620" w:gutter="0"/>
          <w:pgNumType w:fmt="decimal" w:start="1"/>
          <w:cols w:space="425" w:num="1"/>
          <w:docGrid w:linePitch="312" w:charSpace="0"/>
        </w:sectPr>
      </w:pPr>
    </w:p>
    <w:p w14:paraId="7DD27AE9">
      <w:pPr>
        <w:spacing w:before="120" w:after="120"/>
        <w:jc w:val="center"/>
        <w:outlineLvl w:val="0"/>
        <w:rPr>
          <w:rFonts w:ascii="宋体" w:hAnsi="宋体"/>
          <w:b/>
          <w:color w:val="auto"/>
          <w:sz w:val="32"/>
          <w:szCs w:val="32"/>
          <w:highlight w:val="none"/>
        </w:rPr>
      </w:pPr>
      <w:bookmarkStart w:id="120" w:name="_Toc79761674"/>
      <w:r>
        <w:rPr>
          <w:rFonts w:hint="eastAsia" w:ascii="宋体" w:hAnsi="宋体"/>
          <w:b/>
          <w:color w:val="auto"/>
          <w:sz w:val="32"/>
          <w:szCs w:val="32"/>
          <w:highlight w:val="none"/>
        </w:rPr>
        <w:t xml:space="preserve">第三章 </w:t>
      </w:r>
      <w:r>
        <w:rPr>
          <w:rFonts w:ascii="宋体" w:hAnsi="宋体"/>
          <w:b/>
          <w:color w:val="auto"/>
          <w:sz w:val="32"/>
          <w:szCs w:val="32"/>
          <w:highlight w:val="none"/>
        </w:rPr>
        <w:t xml:space="preserve"> </w:t>
      </w:r>
      <w:r>
        <w:rPr>
          <w:rFonts w:hint="eastAsia" w:ascii="宋体" w:hAnsi="宋体"/>
          <w:b/>
          <w:color w:val="auto"/>
          <w:sz w:val="32"/>
          <w:szCs w:val="32"/>
          <w:highlight w:val="none"/>
        </w:rPr>
        <w:t>合同条款及格式</w:t>
      </w:r>
      <w:bookmarkEnd w:id="120"/>
    </w:p>
    <w:p w14:paraId="6FBACE76">
      <w:pPr>
        <w:jc w:val="center"/>
        <w:rPr>
          <w:rFonts w:ascii="宋体" w:hAnsi="宋体"/>
          <w:color w:val="auto"/>
          <w:sz w:val="24"/>
          <w:highlight w:val="none"/>
        </w:rPr>
        <w:sectPr>
          <w:pgSz w:w="11906" w:h="16838"/>
          <w:pgMar w:top="1440" w:right="1800" w:bottom="1440" w:left="1800" w:header="1091" w:footer="624" w:gutter="0"/>
          <w:pgNumType w:fmt="decimal"/>
          <w:cols w:space="425" w:num="1"/>
          <w:docGrid w:linePitch="312" w:charSpace="0"/>
        </w:sectPr>
      </w:pPr>
      <w:r>
        <w:rPr>
          <w:rFonts w:hint="eastAsia" w:ascii="宋体" w:hAnsi="宋体"/>
          <w:color w:val="auto"/>
          <w:sz w:val="24"/>
          <w:highlight w:val="none"/>
        </w:rPr>
        <w:t>（</w:t>
      </w:r>
      <w:r>
        <w:rPr>
          <w:rFonts w:hint="eastAsia" w:ascii="宋体" w:hAnsi="宋体"/>
          <w:color w:val="auto"/>
          <w:sz w:val="24"/>
          <w:highlight w:val="none"/>
          <w:lang w:val="en-US" w:eastAsia="zh-CN"/>
        </w:rPr>
        <w:t>以</w:t>
      </w:r>
      <w:r>
        <w:rPr>
          <w:rFonts w:hint="eastAsia" w:ascii="宋体" w:hAnsi="宋体"/>
          <w:color w:val="auto"/>
          <w:sz w:val="24"/>
          <w:highlight w:val="none"/>
        </w:rPr>
        <w:t>采购人</w:t>
      </w:r>
      <w:r>
        <w:rPr>
          <w:rFonts w:hint="eastAsia" w:ascii="宋体" w:hAnsi="宋体"/>
          <w:color w:val="auto"/>
          <w:sz w:val="24"/>
          <w:highlight w:val="none"/>
          <w:lang w:val="en-US" w:eastAsia="zh-CN"/>
        </w:rPr>
        <w:t>提供的</w:t>
      </w:r>
      <w:r>
        <w:rPr>
          <w:rFonts w:hint="eastAsia" w:ascii="宋体" w:hAnsi="宋体"/>
          <w:color w:val="auto"/>
          <w:sz w:val="24"/>
          <w:highlight w:val="none"/>
        </w:rPr>
        <w:t>合同范本</w:t>
      </w:r>
      <w:r>
        <w:rPr>
          <w:rFonts w:hint="eastAsia" w:ascii="宋体" w:hAnsi="宋体"/>
          <w:color w:val="auto"/>
          <w:sz w:val="24"/>
          <w:highlight w:val="none"/>
          <w:lang w:val="en-US" w:eastAsia="zh-CN"/>
        </w:rPr>
        <w:t>为准</w:t>
      </w:r>
      <w:r>
        <w:rPr>
          <w:rFonts w:hint="eastAsia" w:ascii="宋体" w:hAnsi="宋体"/>
          <w:color w:val="auto"/>
          <w:sz w:val="24"/>
          <w:highlight w:val="none"/>
        </w:rPr>
        <w:t>）</w:t>
      </w:r>
    </w:p>
    <w:p w14:paraId="249CC29B">
      <w:pPr>
        <w:spacing w:after="240" w:afterLines="100" w:line="300" w:lineRule="auto"/>
        <w:rPr>
          <w:rFonts w:ascii="宋体" w:hAnsi="宋体"/>
          <w:b/>
          <w:color w:val="auto"/>
          <w:sz w:val="24"/>
          <w:highlight w:val="none"/>
        </w:rPr>
      </w:pPr>
      <w:r>
        <w:rPr>
          <w:rFonts w:hint="eastAsia" w:ascii="宋体" w:hAnsi="宋体"/>
          <w:b/>
          <w:color w:val="auto"/>
          <w:sz w:val="24"/>
          <w:highlight w:val="none"/>
        </w:rPr>
        <w:t>合同附件</w:t>
      </w:r>
    </w:p>
    <w:p w14:paraId="796E67CE">
      <w:pPr>
        <w:spacing w:after="240" w:afterLines="100" w:line="300" w:lineRule="auto"/>
        <w:ind w:firstLine="643" w:firstLineChars="200"/>
        <w:jc w:val="center"/>
        <w:rPr>
          <w:rFonts w:ascii="宋体" w:hAnsi="宋体"/>
          <w:b/>
          <w:color w:val="auto"/>
          <w:sz w:val="32"/>
          <w:szCs w:val="32"/>
          <w:highlight w:val="none"/>
        </w:rPr>
      </w:pPr>
      <w:r>
        <w:rPr>
          <w:rFonts w:hint="eastAsia" w:ascii="宋体" w:hAnsi="宋体"/>
          <w:b/>
          <w:color w:val="auto"/>
          <w:sz w:val="32"/>
          <w:szCs w:val="32"/>
          <w:highlight w:val="none"/>
        </w:rPr>
        <w:t>最终分项报价表</w:t>
      </w:r>
    </w:p>
    <w:p w14:paraId="6319A364">
      <w:pPr>
        <w:spacing w:after="240" w:afterLines="100" w:line="300" w:lineRule="auto"/>
        <w:ind w:firstLine="643" w:firstLineChars="200"/>
        <w:jc w:val="center"/>
        <w:rPr>
          <w:rFonts w:ascii="宋体" w:hAnsi="宋体"/>
          <w:b/>
          <w:color w:val="auto"/>
          <w:sz w:val="32"/>
          <w:szCs w:val="32"/>
          <w:highlight w:val="none"/>
        </w:rPr>
      </w:pPr>
      <w:r>
        <w:rPr>
          <w:rFonts w:hint="eastAsia" w:ascii="宋体" w:hAnsi="宋体"/>
          <w:b/>
          <w:color w:val="auto"/>
          <w:sz w:val="32"/>
          <w:szCs w:val="32"/>
          <w:highlight w:val="none"/>
        </w:rPr>
        <w:t>（</w:t>
      </w:r>
      <w:r>
        <w:rPr>
          <w:rFonts w:hint="eastAsia" w:ascii="宋体" w:hAnsi="宋体"/>
          <w:b/>
          <w:color w:val="auto"/>
          <w:sz w:val="32"/>
          <w:szCs w:val="32"/>
          <w:highlight w:val="none"/>
          <w:lang w:eastAsia="zh-CN"/>
        </w:rPr>
        <w:t>响应文件</w:t>
      </w:r>
      <w:r>
        <w:rPr>
          <w:rFonts w:hint="eastAsia" w:ascii="宋体" w:hAnsi="宋体"/>
          <w:b/>
          <w:color w:val="auto"/>
          <w:sz w:val="32"/>
          <w:szCs w:val="32"/>
          <w:highlight w:val="none"/>
        </w:rPr>
        <w:t>中无需提供本表，本表为成交后签订合同时提供）</w:t>
      </w:r>
    </w:p>
    <w:p w14:paraId="77058D9C">
      <w:pPr>
        <w:spacing w:line="300" w:lineRule="auto"/>
        <w:ind w:firstLine="482" w:firstLineChars="200"/>
        <w:rPr>
          <w:rFonts w:ascii="宋体" w:hAnsi="宋体"/>
          <w:b/>
          <w:color w:val="auto"/>
          <w:sz w:val="24"/>
          <w:highlight w:val="none"/>
        </w:rPr>
      </w:pPr>
      <w:r>
        <w:rPr>
          <w:rFonts w:hint="eastAsia" w:ascii="宋体" w:hAnsi="宋体"/>
          <w:b/>
          <w:color w:val="auto"/>
          <w:sz w:val="24"/>
          <w:highlight w:val="none"/>
        </w:rPr>
        <w:t>签署采购合同时，成交供应商须提供最终分项报价表，所报单价不得高于采购人给出的控制单价，分项报价表合计金额必须与成交金额一致。分项报价表作为采购合同的组成部分。</w:t>
      </w:r>
    </w:p>
    <w:p w14:paraId="1A92DE84">
      <w:pPr>
        <w:spacing w:line="300" w:lineRule="auto"/>
        <w:ind w:firstLine="235" w:firstLineChars="98"/>
        <w:rPr>
          <w:rFonts w:ascii="宋体" w:hAnsi="宋体" w:cs="宋体"/>
          <w:color w:val="auto"/>
          <w:kern w:val="0"/>
          <w:sz w:val="24"/>
          <w:highlight w:val="none"/>
        </w:rPr>
      </w:pPr>
    </w:p>
    <w:tbl>
      <w:tblPr>
        <w:tblStyle w:val="28"/>
        <w:tblW w:w="14230"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395"/>
        <w:gridCol w:w="3555"/>
        <w:gridCol w:w="2038"/>
      </w:tblGrid>
      <w:tr w14:paraId="27B3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trPr>
        <w:tc>
          <w:tcPr>
            <w:tcW w:w="1242" w:type="dxa"/>
            <w:vAlign w:val="center"/>
          </w:tcPr>
          <w:p w14:paraId="0A74B9F3">
            <w:pPr>
              <w:spacing w:line="240" w:lineRule="auto"/>
              <w:jc w:val="center"/>
              <w:rPr>
                <w:rFonts w:ascii="宋体" w:hAnsi="宋体"/>
                <w:color w:val="auto"/>
                <w:sz w:val="24"/>
                <w:highlight w:val="none"/>
              </w:rPr>
            </w:pPr>
            <w:r>
              <w:rPr>
                <w:rFonts w:ascii="宋体" w:hAnsi="宋体"/>
                <w:color w:val="auto"/>
                <w:sz w:val="24"/>
                <w:highlight w:val="none"/>
              </w:rPr>
              <w:t>序号</w:t>
            </w:r>
          </w:p>
        </w:tc>
        <w:tc>
          <w:tcPr>
            <w:tcW w:w="10950" w:type="dxa"/>
            <w:gridSpan w:val="2"/>
            <w:vAlign w:val="center"/>
          </w:tcPr>
          <w:p w14:paraId="1566F69D">
            <w:pPr>
              <w:spacing w:line="240" w:lineRule="auto"/>
              <w:jc w:val="center"/>
              <w:rPr>
                <w:rFonts w:ascii="宋体" w:hAnsi="宋体"/>
                <w:color w:val="auto"/>
                <w:sz w:val="24"/>
                <w:highlight w:val="none"/>
              </w:rPr>
            </w:pPr>
            <w:r>
              <w:rPr>
                <w:rFonts w:hint="eastAsia" w:ascii="宋体" w:hAnsi="宋体"/>
                <w:color w:val="auto"/>
                <w:sz w:val="24"/>
                <w:highlight w:val="none"/>
              </w:rPr>
              <w:t>服务名称</w:t>
            </w:r>
          </w:p>
        </w:tc>
        <w:tc>
          <w:tcPr>
            <w:tcW w:w="2038" w:type="dxa"/>
            <w:vAlign w:val="center"/>
          </w:tcPr>
          <w:p w14:paraId="0718ADAC">
            <w:pPr>
              <w:spacing w:line="240" w:lineRule="auto"/>
              <w:jc w:val="center"/>
              <w:rPr>
                <w:rFonts w:ascii="宋体" w:hAnsi="宋体"/>
                <w:color w:val="auto"/>
                <w:sz w:val="24"/>
                <w:highlight w:val="none"/>
              </w:rPr>
            </w:pPr>
            <w:r>
              <w:rPr>
                <w:rFonts w:hint="eastAsia" w:ascii="宋体" w:hAnsi="宋体"/>
                <w:color w:val="auto"/>
                <w:sz w:val="24"/>
                <w:highlight w:val="none"/>
              </w:rPr>
              <w:t>总价</w:t>
            </w:r>
          </w:p>
        </w:tc>
      </w:tr>
      <w:tr w14:paraId="23BD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1242" w:type="dxa"/>
            <w:vAlign w:val="center"/>
          </w:tcPr>
          <w:p w14:paraId="520EA35D">
            <w:pPr>
              <w:spacing w:line="240" w:lineRule="auto"/>
              <w:jc w:val="center"/>
              <w:rPr>
                <w:rFonts w:ascii="宋体" w:hAnsi="宋体"/>
                <w:color w:val="auto"/>
                <w:sz w:val="24"/>
                <w:highlight w:val="none"/>
              </w:rPr>
            </w:pPr>
            <w:r>
              <w:rPr>
                <w:rFonts w:hint="eastAsia" w:ascii="宋体" w:hAnsi="宋体"/>
                <w:color w:val="auto"/>
                <w:sz w:val="24"/>
                <w:highlight w:val="none"/>
              </w:rPr>
              <w:t>1</w:t>
            </w:r>
          </w:p>
        </w:tc>
        <w:tc>
          <w:tcPr>
            <w:tcW w:w="10950" w:type="dxa"/>
            <w:gridSpan w:val="2"/>
            <w:vAlign w:val="center"/>
          </w:tcPr>
          <w:p w14:paraId="66C81FD4">
            <w:pPr>
              <w:spacing w:line="240" w:lineRule="auto"/>
              <w:jc w:val="center"/>
              <w:rPr>
                <w:rFonts w:ascii="宋体" w:hAnsi="宋体"/>
                <w:color w:val="auto"/>
                <w:sz w:val="24"/>
                <w:highlight w:val="none"/>
              </w:rPr>
            </w:pPr>
          </w:p>
        </w:tc>
        <w:tc>
          <w:tcPr>
            <w:tcW w:w="2038" w:type="dxa"/>
          </w:tcPr>
          <w:p w14:paraId="3EA9DB72">
            <w:pPr>
              <w:spacing w:line="240" w:lineRule="auto"/>
              <w:jc w:val="center"/>
              <w:rPr>
                <w:rFonts w:ascii="宋体" w:hAnsi="宋体"/>
                <w:color w:val="auto"/>
                <w:sz w:val="24"/>
                <w:highlight w:val="none"/>
              </w:rPr>
            </w:pPr>
          </w:p>
        </w:tc>
      </w:tr>
      <w:tr w14:paraId="7515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1242" w:type="dxa"/>
            <w:vAlign w:val="center"/>
          </w:tcPr>
          <w:p w14:paraId="2ED2E514">
            <w:pPr>
              <w:spacing w:line="240" w:lineRule="auto"/>
              <w:jc w:val="center"/>
              <w:rPr>
                <w:rFonts w:ascii="宋体" w:hAnsi="宋体"/>
                <w:color w:val="auto"/>
                <w:sz w:val="24"/>
                <w:highlight w:val="none"/>
              </w:rPr>
            </w:pPr>
            <w:r>
              <w:rPr>
                <w:rFonts w:hint="eastAsia" w:ascii="宋体" w:hAnsi="宋体"/>
                <w:color w:val="auto"/>
                <w:sz w:val="24"/>
                <w:highlight w:val="none"/>
              </w:rPr>
              <w:t>2</w:t>
            </w:r>
          </w:p>
        </w:tc>
        <w:tc>
          <w:tcPr>
            <w:tcW w:w="10950" w:type="dxa"/>
            <w:gridSpan w:val="2"/>
            <w:vAlign w:val="center"/>
          </w:tcPr>
          <w:p w14:paraId="56ABD054">
            <w:pPr>
              <w:spacing w:line="240" w:lineRule="auto"/>
              <w:jc w:val="center"/>
              <w:rPr>
                <w:rFonts w:ascii="宋体" w:hAnsi="宋体"/>
                <w:color w:val="auto"/>
                <w:sz w:val="24"/>
                <w:highlight w:val="none"/>
              </w:rPr>
            </w:pPr>
          </w:p>
        </w:tc>
        <w:tc>
          <w:tcPr>
            <w:tcW w:w="2038" w:type="dxa"/>
          </w:tcPr>
          <w:p w14:paraId="052424A6">
            <w:pPr>
              <w:spacing w:line="240" w:lineRule="auto"/>
              <w:jc w:val="center"/>
              <w:rPr>
                <w:rFonts w:ascii="宋体" w:hAnsi="宋体"/>
                <w:color w:val="auto"/>
                <w:sz w:val="24"/>
                <w:highlight w:val="none"/>
              </w:rPr>
            </w:pPr>
          </w:p>
        </w:tc>
      </w:tr>
      <w:tr w14:paraId="67EC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1242" w:type="dxa"/>
            <w:vAlign w:val="center"/>
          </w:tcPr>
          <w:p w14:paraId="59359702">
            <w:pPr>
              <w:spacing w:line="240" w:lineRule="auto"/>
              <w:jc w:val="center"/>
              <w:rPr>
                <w:rFonts w:ascii="宋体" w:hAnsi="宋体"/>
                <w:color w:val="auto"/>
                <w:sz w:val="24"/>
                <w:highlight w:val="none"/>
              </w:rPr>
            </w:pPr>
            <w:r>
              <w:rPr>
                <w:rFonts w:hint="eastAsia" w:ascii="宋体" w:hAnsi="宋体"/>
                <w:color w:val="auto"/>
                <w:sz w:val="24"/>
                <w:highlight w:val="none"/>
              </w:rPr>
              <w:t>3</w:t>
            </w:r>
          </w:p>
        </w:tc>
        <w:tc>
          <w:tcPr>
            <w:tcW w:w="10950" w:type="dxa"/>
            <w:gridSpan w:val="2"/>
            <w:vAlign w:val="center"/>
          </w:tcPr>
          <w:p w14:paraId="0105A68C">
            <w:pPr>
              <w:spacing w:line="240" w:lineRule="auto"/>
              <w:jc w:val="center"/>
              <w:rPr>
                <w:rFonts w:ascii="宋体" w:hAnsi="宋体"/>
                <w:color w:val="auto"/>
                <w:sz w:val="24"/>
                <w:highlight w:val="none"/>
              </w:rPr>
            </w:pPr>
          </w:p>
        </w:tc>
        <w:tc>
          <w:tcPr>
            <w:tcW w:w="2038" w:type="dxa"/>
          </w:tcPr>
          <w:p w14:paraId="375AF30C">
            <w:pPr>
              <w:spacing w:line="240" w:lineRule="auto"/>
              <w:jc w:val="center"/>
              <w:rPr>
                <w:rFonts w:ascii="宋体" w:hAnsi="宋体"/>
                <w:color w:val="auto"/>
                <w:sz w:val="24"/>
                <w:highlight w:val="none"/>
              </w:rPr>
            </w:pPr>
          </w:p>
        </w:tc>
      </w:tr>
      <w:tr w14:paraId="642C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1242" w:type="dxa"/>
            <w:vAlign w:val="center"/>
          </w:tcPr>
          <w:p w14:paraId="105D0CA5">
            <w:pPr>
              <w:spacing w:line="240" w:lineRule="auto"/>
              <w:jc w:val="center"/>
              <w:rPr>
                <w:rFonts w:ascii="宋体" w:hAnsi="宋体"/>
                <w:color w:val="auto"/>
                <w:sz w:val="24"/>
                <w:highlight w:val="none"/>
              </w:rPr>
            </w:pPr>
            <w:r>
              <w:rPr>
                <w:rFonts w:ascii="宋体" w:hAnsi="宋体"/>
                <w:color w:val="auto"/>
                <w:sz w:val="24"/>
                <w:highlight w:val="none"/>
              </w:rPr>
              <w:t>……</w:t>
            </w:r>
          </w:p>
        </w:tc>
        <w:tc>
          <w:tcPr>
            <w:tcW w:w="10950" w:type="dxa"/>
            <w:gridSpan w:val="2"/>
            <w:vAlign w:val="center"/>
          </w:tcPr>
          <w:p w14:paraId="02F56A3C">
            <w:pPr>
              <w:spacing w:line="240" w:lineRule="auto"/>
              <w:jc w:val="center"/>
              <w:rPr>
                <w:rFonts w:ascii="宋体" w:hAnsi="宋体"/>
                <w:color w:val="auto"/>
                <w:sz w:val="24"/>
                <w:highlight w:val="none"/>
              </w:rPr>
            </w:pPr>
            <w:r>
              <w:rPr>
                <w:rFonts w:ascii="宋体" w:hAnsi="宋体"/>
                <w:color w:val="auto"/>
                <w:sz w:val="24"/>
                <w:highlight w:val="none"/>
              </w:rPr>
              <w:t>………</w:t>
            </w:r>
          </w:p>
        </w:tc>
        <w:tc>
          <w:tcPr>
            <w:tcW w:w="2038" w:type="dxa"/>
          </w:tcPr>
          <w:p w14:paraId="43D86EB7">
            <w:pPr>
              <w:spacing w:line="240" w:lineRule="auto"/>
              <w:jc w:val="center"/>
              <w:rPr>
                <w:rFonts w:ascii="宋体" w:hAnsi="宋体"/>
                <w:color w:val="auto"/>
                <w:sz w:val="24"/>
                <w:highlight w:val="none"/>
              </w:rPr>
            </w:pPr>
          </w:p>
        </w:tc>
      </w:tr>
      <w:tr w14:paraId="5A47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trPr>
        <w:tc>
          <w:tcPr>
            <w:tcW w:w="8637" w:type="dxa"/>
            <w:gridSpan w:val="2"/>
            <w:vAlign w:val="center"/>
          </w:tcPr>
          <w:p w14:paraId="45AC38DC">
            <w:pPr>
              <w:spacing w:line="240" w:lineRule="auto"/>
              <w:jc w:val="center"/>
              <w:rPr>
                <w:rFonts w:ascii="宋体" w:hAnsi="宋体"/>
                <w:b/>
                <w:color w:val="auto"/>
                <w:sz w:val="24"/>
                <w:highlight w:val="none"/>
              </w:rPr>
            </w:pPr>
            <w:r>
              <w:rPr>
                <w:rFonts w:hint="eastAsia" w:ascii="宋体" w:hAnsi="宋体"/>
                <w:b/>
                <w:color w:val="auto"/>
                <w:sz w:val="24"/>
                <w:highlight w:val="none"/>
              </w:rPr>
              <w:t>最终报价（大写：</w:t>
            </w:r>
            <w:r>
              <w:rPr>
                <w:rFonts w:hint="eastAsia" w:ascii="宋体" w:hAnsi="宋体"/>
                <w:b/>
                <w:color w:val="auto"/>
                <w:sz w:val="24"/>
                <w:highlight w:val="none"/>
                <w:u w:val="single"/>
              </w:rPr>
              <w:t xml:space="preserve"> </w:t>
            </w:r>
            <w:r>
              <w:rPr>
                <w:rFonts w:ascii="宋体" w:hAnsi="宋体"/>
                <w:b/>
                <w:color w:val="auto"/>
                <w:sz w:val="24"/>
                <w:highlight w:val="none"/>
                <w:u w:val="single"/>
              </w:rPr>
              <w:t xml:space="preserve">                       </w:t>
            </w:r>
            <w:r>
              <w:rPr>
                <w:rFonts w:hint="eastAsia" w:ascii="宋体" w:hAnsi="宋体"/>
                <w:b/>
                <w:color w:val="auto"/>
                <w:sz w:val="24"/>
                <w:highlight w:val="none"/>
              </w:rPr>
              <w:t>）</w:t>
            </w:r>
          </w:p>
        </w:tc>
        <w:tc>
          <w:tcPr>
            <w:tcW w:w="5593" w:type="dxa"/>
            <w:gridSpan w:val="2"/>
            <w:vAlign w:val="center"/>
          </w:tcPr>
          <w:p w14:paraId="7C9A1343">
            <w:pPr>
              <w:spacing w:line="240" w:lineRule="auto"/>
              <w:jc w:val="left"/>
              <w:rPr>
                <w:rFonts w:ascii="宋体" w:hAnsi="宋体"/>
                <w:b/>
                <w:color w:val="auto"/>
                <w:sz w:val="24"/>
                <w:highlight w:val="none"/>
                <w:u w:val="single"/>
              </w:rPr>
            </w:pPr>
            <w:r>
              <w:rPr>
                <w:rFonts w:hint="eastAsia" w:ascii="宋体" w:hAnsi="宋体"/>
                <w:b/>
                <w:color w:val="auto"/>
                <w:sz w:val="24"/>
                <w:highlight w:val="none"/>
              </w:rPr>
              <w:t>小写：</w:t>
            </w:r>
            <w:r>
              <w:rPr>
                <w:rFonts w:hint="eastAsia" w:ascii="宋体" w:hAnsi="宋体"/>
                <w:b/>
                <w:color w:val="auto"/>
                <w:sz w:val="24"/>
                <w:highlight w:val="none"/>
                <w:u w:val="single"/>
              </w:rPr>
              <w:t xml:space="preserve"> </w:t>
            </w:r>
            <w:r>
              <w:rPr>
                <w:rFonts w:ascii="宋体" w:hAnsi="宋体"/>
                <w:b/>
                <w:color w:val="auto"/>
                <w:sz w:val="24"/>
                <w:highlight w:val="none"/>
                <w:u w:val="single"/>
              </w:rPr>
              <w:t xml:space="preserve">                       </w:t>
            </w:r>
          </w:p>
        </w:tc>
      </w:tr>
    </w:tbl>
    <w:p w14:paraId="6088EFEC">
      <w:pPr>
        <w:rPr>
          <w:rFonts w:ascii="宋体" w:hAnsi="宋体"/>
          <w:color w:val="auto"/>
          <w:sz w:val="24"/>
          <w:highlight w:val="none"/>
        </w:rPr>
      </w:pPr>
    </w:p>
    <w:p w14:paraId="18525F2D">
      <w:pPr>
        <w:snapToGrid w:val="0"/>
        <w:ind w:firstLine="960" w:firstLineChars="400"/>
        <w:rPr>
          <w:rFonts w:ascii="宋体" w:hAnsi="宋体"/>
          <w:color w:val="auto"/>
          <w:sz w:val="24"/>
          <w:highlight w:val="none"/>
          <w:u w:val="single"/>
        </w:rPr>
      </w:pPr>
      <w:r>
        <w:rPr>
          <w:rFonts w:hint="eastAsia" w:ascii="宋体" w:hAnsi="宋体"/>
          <w:color w:val="auto"/>
          <w:sz w:val="24"/>
          <w:highlight w:val="none"/>
          <w:lang w:eastAsia="zh-CN"/>
        </w:rPr>
        <w:t>供应商</w:t>
      </w:r>
      <w:r>
        <w:rPr>
          <w:rFonts w:hint="eastAsia" w:ascii="宋体" w:hAnsi="宋体"/>
          <w:color w:val="auto"/>
          <w:sz w:val="24"/>
          <w:highlight w:val="none"/>
        </w:rPr>
        <w:t>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（盖单位公章）</w:t>
      </w:r>
    </w:p>
    <w:p w14:paraId="0FA5128D">
      <w:pPr>
        <w:snapToGrid w:val="0"/>
        <w:ind w:firstLine="960" w:firstLineChars="400"/>
        <w:rPr>
          <w:rFonts w:ascii="宋体" w:hAnsi="宋体"/>
          <w:color w:val="auto"/>
          <w:sz w:val="24"/>
          <w:highlight w:val="none"/>
          <w:u w:val="single"/>
        </w:rPr>
      </w:pPr>
      <w:r>
        <w:rPr>
          <w:rFonts w:hint="eastAsia" w:ascii="宋体" w:hAnsi="宋体"/>
          <w:color w:val="auto"/>
          <w:sz w:val="24"/>
          <w:highlight w:val="none"/>
        </w:rPr>
        <w:t>法定代表人（单位负责人）或其授权的代理人：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（签字或盖章）</w:t>
      </w:r>
    </w:p>
    <w:p w14:paraId="5A70F5F4">
      <w:pPr>
        <w:snapToGrid w:val="0"/>
        <w:ind w:firstLine="960" w:firstLineChars="400"/>
        <w:rPr>
          <w:rFonts w:hint="eastAsia" w:ascii="宋体" w:hAnsi="宋体" w:eastAsia="宋体"/>
          <w:color w:val="auto"/>
          <w:sz w:val="32"/>
          <w:szCs w:val="32"/>
          <w:highlight w:val="none"/>
          <w:lang w:val="en-US" w:eastAsia="zh-CN"/>
        </w:rPr>
      </w:pPr>
      <w:r>
        <w:rPr>
          <w:rFonts w:hint="eastAsia" w:ascii="宋体" w:hAnsi="宋体"/>
          <w:color w:val="auto"/>
          <w:sz w:val="24"/>
          <w:highlight w:val="none"/>
        </w:rPr>
        <w:t xml:space="preserve">日 </w:t>
      </w:r>
      <w:r>
        <w:rPr>
          <w:rFonts w:ascii="宋体" w:hAnsi="宋体"/>
          <w:color w:val="auto"/>
          <w:sz w:val="24"/>
          <w:highlight w:val="none"/>
        </w:rPr>
        <w:t xml:space="preserve">   </w:t>
      </w:r>
      <w:r>
        <w:rPr>
          <w:rFonts w:hint="eastAsia" w:ascii="宋体" w:hAnsi="宋体"/>
          <w:color w:val="auto"/>
          <w:sz w:val="24"/>
          <w:highlight w:val="none"/>
        </w:rPr>
        <w:t>期：</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p>
    <w:p w14:paraId="012C39C8">
      <w:pPr>
        <w:pStyle w:val="26"/>
        <w:rPr>
          <w:rFonts w:ascii="宋体" w:hAnsi="宋体"/>
          <w:color w:val="auto"/>
          <w:sz w:val="32"/>
          <w:szCs w:val="32"/>
          <w:highlight w:val="none"/>
        </w:rPr>
      </w:pPr>
    </w:p>
    <w:p w14:paraId="5B3E65C5">
      <w:pPr>
        <w:pStyle w:val="26"/>
        <w:rPr>
          <w:rFonts w:ascii="宋体" w:hAnsi="宋体"/>
          <w:color w:val="auto"/>
          <w:sz w:val="32"/>
          <w:szCs w:val="32"/>
          <w:highlight w:val="none"/>
        </w:rPr>
        <w:sectPr>
          <w:pgSz w:w="16838" w:h="11906" w:orient="landscape"/>
          <w:pgMar w:top="1440" w:right="1800" w:bottom="1440" w:left="1800" w:header="1091" w:footer="624" w:gutter="0"/>
          <w:pgNumType w:fmt="decimal"/>
          <w:cols w:space="425" w:num="1"/>
          <w:docGrid w:linePitch="312" w:charSpace="0"/>
        </w:sectPr>
      </w:pPr>
    </w:p>
    <w:p w14:paraId="6A46E4CF">
      <w:pPr>
        <w:numPr>
          <w:ilvl w:val="0"/>
          <w:numId w:val="3"/>
        </w:numPr>
        <w:spacing w:before="120" w:after="120"/>
        <w:jc w:val="center"/>
        <w:outlineLvl w:val="0"/>
        <w:rPr>
          <w:rFonts w:hint="eastAsia" w:ascii="宋体" w:hAnsi="宋体"/>
          <w:b/>
          <w:color w:val="auto"/>
          <w:sz w:val="32"/>
          <w:szCs w:val="32"/>
          <w:highlight w:val="none"/>
        </w:rPr>
      </w:pPr>
      <w:bookmarkStart w:id="121" w:name="_Toc79761675"/>
      <w:r>
        <w:rPr>
          <w:rFonts w:ascii="宋体" w:hAnsi="宋体"/>
          <w:b/>
          <w:color w:val="auto"/>
          <w:sz w:val="32"/>
          <w:szCs w:val="32"/>
          <w:highlight w:val="none"/>
        </w:rPr>
        <w:t xml:space="preserve"> </w:t>
      </w:r>
      <w:r>
        <w:rPr>
          <w:rFonts w:hint="eastAsia" w:ascii="宋体" w:hAnsi="宋体"/>
          <w:b/>
          <w:color w:val="auto"/>
          <w:sz w:val="32"/>
          <w:szCs w:val="32"/>
          <w:highlight w:val="none"/>
        </w:rPr>
        <w:t>采购需求</w:t>
      </w:r>
      <w:bookmarkEnd w:id="121"/>
    </w:p>
    <w:bookmarkEnd w:id="115"/>
    <w:bookmarkEnd w:id="116"/>
    <w:bookmarkEnd w:id="117"/>
    <w:bookmarkEnd w:id="118"/>
    <w:bookmarkEnd w:id="119"/>
    <w:p w14:paraId="3BA03BD7">
      <w:pPr>
        <w:pStyle w:val="10"/>
        <w:rPr>
          <w:rFonts w:hint="default"/>
          <w:b w:val="0"/>
          <w:bCs w:val="0"/>
          <w:color w:val="auto"/>
          <w:highlight w:val="none"/>
          <w:lang w:val="en-US" w:eastAsia="zh-CN"/>
        </w:rPr>
      </w:pPr>
      <w:bookmarkStart w:id="122" w:name="_Toc41591635"/>
      <w:bookmarkStart w:id="123" w:name="_Toc38003977"/>
      <w:bookmarkStart w:id="124" w:name="_Toc12008"/>
      <w:r>
        <w:rPr>
          <w:rFonts w:hint="default"/>
          <w:b w:val="0"/>
          <w:bCs w:val="0"/>
          <w:color w:val="auto"/>
          <w:highlight w:val="none"/>
          <w:lang w:val="en-US" w:eastAsia="zh-CN"/>
        </w:rPr>
        <w:t>（1）表面硬化层勾机破碎处理清除</w:t>
      </w:r>
    </w:p>
    <w:p w14:paraId="27ADFC53">
      <w:pPr>
        <w:pStyle w:val="10"/>
        <w:rPr>
          <w:rFonts w:hint="default"/>
          <w:b w:val="0"/>
          <w:bCs w:val="0"/>
          <w:color w:val="auto"/>
          <w:highlight w:val="none"/>
          <w:lang w:val="en-US" w:eastAsia="zh-CN"/>
        </w:rPr>
      </w:pPr>
      <w:r>
        <w:rPr>
          <w:rFonts w:hint="default"/>
          <w:b w:val="0"/>
          <w:bCs w:val="0"/>
          <w:color w:val="auto"/>
          <w:highlight w:val="none"/>
          <w:lang w:val="en-US" w:eastAsia="zh-CN"/>
        </w:rPr>
        <w:t>（2）拆除破损管道</w:t>
      </w:r>
    </w:p>
    <w:p w14:paraId="53B893AB">
      <w:pPr>
        <w:pStyle w:val="10"/>
        <w:rPr>
          <w:rFonts w:hint="default"/>
          <w:b w:val="0"/>
          <w:bCs w:val="0"/>
          <w:color w:val="auto"/>
          <w:highlight w:val="none"/>
          <w:lang w:val="en-US" w:eastAsia="zh-CN"/>
        </w:rPr>
      </w:pPr>
      <w:r>
        <w:rPr>
          <w:rFonts w:hint="default"/>
          <w:b w:val="0"/>
          <w:bCs w:val="0"/>
          <w:color w:val="auto"/>
          <w:highlight w:val="none"/>
          <w:lang w:val="en-US" w:eastAsia="zh-CN"/>
        </w:rPr>
        <w:t>（3）管道井内墙面，地面拆除重新砌墙抹灰做防水（管道井长20米宽1.5米，高1.2米）</w:t>
      </w:r>
    </w:p>
    <w:p w14:paraId="24E26D0D">
      <w:pPr>
        <w:pStyle w:val="10"/>
        <w:rPr>
          <w:rFonts w:hint="default"/>
          <w:b w:val="0"/>
          <w:bCs w:val="0"/>
          <w:color w:val="auto"/>
          <w:highlight w:val="none"/>
          <w:lang w:val="en-US" w:eastAsia="zh-CN"/>
        </w:rPr>
      </w:pPr>
      <w:r>
        <w:rPr>
          <w:rFonts w:hint="default"/>
          <w:b w:val="0"/>
          <w:bCs w:val="0"/>
          <w:color w:val="auto"/>
          <w:highlight w:val="none"/>
          <w:lang w:val="en-US" w:eastAsia="zh-CN"/>
        </w:rPr>
        <w:t>（4）重新铺设新管道（管道要求一公分以上钢管）管道保温，内层聚氨酯，岩棉，外层PE材料保护层。</w:t>
      </w:r>
    </w:p>
    <w:p w14:paraId="463C21E9">
      <w:pPr>
        <w:pStyle w:val="10"/>
        <w:rPr>
          <w:rFonts w:hint="default"/>
          <w:b w:val="0"/>
          <w:bCs w:val="0"/>
          <w:color w:val="auto"/>
          <w:highlight w:val="none"/>
          <w:lang w:val="en-US" w:eastAsia="zh-CN"/>
        </w:rPr>
      </w:pPr>
      <w:r>
        <w:rPr>
          <w:rFonts w:hint="default"/>
          <w:b w:val="0"/>
          <w:bCs w:val="0"/>
          <w:color w:val="auto"/>
          <w:highlight w:val="none"/>
          <w:lang w:val="en-US" w:eastAsia="zh-CN"/>
        </w:rPr>
        <w:t>（5）铺设管道井上盖。（钢筋混凝土结构要求，长1.5米宽0.6米高0.15米）</w:t>
      </w:r>
    </w:p>
    <w:p w14:paraId="58333E98">
      <w:pPr>
        <w:pStyle w:val="10"/>
        <w:rPr>
          <w:rFonts w:hint="default"/>
          <w:b w:val="0"/>
          <w:bCs w:val="0"/>
          <w:color w:val="auto"/>
          <w:highlight w:val="none"/>
          <w:lang w:val="en-US" w:eastAsia="zh-CN"/>
        </w:rPr>
      </w:pPr>
      <w:r>
        <w:rPr>
          <w:rFonts w:hint="default"/>
          <w:b w:val="0"/>
          <w:bCs w:val="0"/>
          <w:color w:val="auto"/>
          <w:highlight w:val="none"/>
          <w:lang w:val="en-US" w:eastAsia="zh-CN"/>
        </w:rPr>
        <w:t>（6）管道井上盖做防水。（要求SBS两遍，钢性防水一遍）</w:t>
      </w:r>
    </w:p>
    <w:p w14:paraId="11F15375">
      <w:pPr>
        <w:pStyle w:val="11"/>
        <w:rPr>
          <w:rFonts w:hint="default"/>
          <w:b w:val="0"/>
          <w:bCs w:val="0"/>
          <w:color w:val="auto"/>
          <w:highlight w:val="none"/>
          <w:lang w:val="en-US" w:eastAsia="zh-CN"/>
        </w:rPr>
      </w:pPr>
    </w:p>
    <w:p w14:paraId="76DD3B36">
      <w:pPr>
        <w:rPr>
          <w:rFonts w:hint="default"/>
          <w:lang w:val="en-US" w:eastAsia="zh-CN"/>
        </w:rPr>
      </w:pPr>
    </w:p>
    <w:p w14:paraId="427CB223">
      <w:pPr>
        <w:pStyle w:val="11"/>
        <w:ind w:left="0" w:leftChars="0" w:firstLine="0" w:firstLineChars="0"/>
        <w:rPr>
          <w:rFonts w:hint="default" w:ascii="宋体" w:hAnsi="宋体" w:eastAsia="宋体" w:cs="Times New Roman"/>
          <w:color w:val="auto"/>
          <w:kern w:val="2"/>
          <w:sz w:val="24"/>
          <w:szCs w:val="24"/>
          <w:highlight w:val="none"/>
          <w:lang w:val="en-US" w:eastAsia="zh-CN" w:bidi="ar-SA"/>
        </w:rPr>
        <w:sectPr>
          <w:pgSz w:w="11906" w:h="16838"/>
          <w:pgMar w:top="1440" w:right="1800" w:bottom="1440" w:left="1800" w:header="1091" w:footer="624" w:gutter="0"/>
          <w:pgNumType w:fmt="decimal"/>
          <w:cols w:space="425" w:num="1"/>
          <w:docGrid w:linePitch="312" w:charSpace="0"/>
        </w:sectPr>
      </w:pPr>
    </w:p>
    <w:bookmarkEnd w:id="122"/>
    <w:p w14:paraId="298EACCB">
      <w:pPr>
        <w:bidi w:val="0"/>
        <w:rPr>
          <w:rFonts w:hint="eastAsia"/>
        </w:rPr>
      </w:pPr>
      <w:bookmarkStart w:id="125" w:name="_Toc233359822"/>
      <w:bookmarkStart w:id="126" w:name="_Toc232685419"/>
      <w:bookmarkStart w:id="127" w:name="_Toc201565769"/>
      <w:bookmarkStart w:id="128" w:name="_Toc211570258"/>
      <w:bookmarkStart w:id="129" w:name="_Toc79761677"/>
      <w:bookmarkStart w:id="130" w:name="_Toc41591640"/>
    </w:p>
    <w:p w14:paraId="62ADF5DD">
      <w:pPr>
        <w:pStyle w:val="2"/>
        <w:rPr>
          <w:rFonts w:hint="eastAsia"/>
        </w:rPr>
      </w:pPr>
    </w:p>
    <w:p w14:paraId="06A091F7">
      <w:pPr>
        <w:pStyle w:val="2"/>
        <w:rPr>
          <w:rFonts w:hint="eastAsia"/>
        </w:rPr>
      </w:pPr>
    </w:p>
    <w:p w14:paraId="27209C25">
      <w:pPr>
        <w:pStyle w:val="2"/>
        <w:rPr>
          <w:rFonts w:hint="eastAsia"/>
        </w:rPr>
      </w:pPr>
    </w:p>
    <w:p w14:paraId="3CDC4A76">
      <w:pPr>
        <w:pStyle w:val="2"/>
        <w:rPr>
          <w:rFonts w:hint="eastAsia"/>
        </w:rPr>
      </w:pPr>
    </w:p>
    <w:p w14:paraId="05940BAA">
      <w:pPr>
        <w:pStyle w:val="2"/>
        <w:rPr>
          <w:rFonts w:hint="eastAsia"/>
        </w:rPr>
      </w:pPr>
    </w:p>
    <w:p w14:paraId="2A949D7B">
      <w:pPr>
        <w:pStyle w:val="2"/>
        <w:rPr>
          <w:rFonts w:hint="eastAsia"/>
        </w:rPr>
      </w:pPr>
    </w:p>
    <w:p w14:paraId="40385AB3">
      <w:pPr>
        <w:pStyle w:val="2"/>
        <w:rPr>
          <w:rFonts w:hint="eastAsia"/>
        </w:rPr>
      </w:pPr>
    </w:p>
    <w:p w14:paraId="4E46D5D5">
      <w:pPr>
        <w:pStyle w:val="2"/>
        <w:rPr>
          <w:rFonts w:hint="eastAsia"/>
        </w:rPr>
      </w:pPr>
    </w:p>
    <w:p w14:paraId="1959BE68">
      <w:pPr>
        <w:pStyle w:val="2"/>
        <w:rPr>
          <w:rFonts w:hint="eastAsia"/>
        </w:rPr>
      </w:pPr>
    </w:p>
    <w:p w14:paraId="737879F4">
      <w:pPr>
        <w:pStyle w:val="2"/>
        <w:rPr>
          <w:rFonts w:hint="eastAsia"/>
        </w:rPr>
      </w:pPr>
    </w:p>
    <w:p w14:paraId="33BF7498">
      <w:pPr>
        <w:pStyle w:val="2"/>
        <w:rPr>
          <w:rFonts w:hint="eastAsia"/>
        </w:rPr>
      </w:pPr>
    </w:p>
    <w:p w14:paraId="3A58FD5B">
      <w:pPr>
        <w:pStyle w:val="2"/>
        <w:rPr>
          <w:rFonts w:hint="eastAsia"/>
        </w:rPr>
      </w:pPr>
    </w:p>
    <w:p w14:paraId="2ABC7B26">
      <w:pPr>
        <w:pStyle w:val="2"/>
        <w:rPr>
          <w:rFonts w:hint="eastAsia"/>
        </w:rPr>
      </w:pPr>
    </w:p>
    <w:p w14:paraId="4765A716">
      <w:pPr>
        <w:pStyle w:val="2"/>
        <w:rPr>
          <w:rFonts w:hint="eastAsia"/>
        </w:rPr>
      </w:pPr>
    </w:p>
    <w:p w14:paraId="23A389BB">
      <w:pPr>
        <w:pStyle w:val="2"/>
        <w:rPr>
          <w:rFonts w:hint="eastAsia"/>
        </w:rPr>
      </w:pPr>
    </w:p>
    <w:p w14:paraId="2C5D1B16">
      <w:pPr>
        <w:pStyle w:val="2"/>
        <w:rPr>
          <w:rFonts w:hint="eastAsia"/>
        </w:rPr>
      </w:pPr>
    </w:p>
    <w:p w14:paraId="4335FDE6">
      <w:pPr>
        <w:pStyle w:val="2"/>
        <w:rPr>
          <w:rFonts w:hint="eastAsia"/>
        </w:rPr>
      </w:pPr>
    </w:p>
    <w:p w14:paraId="4C9732D6">
      <w:pPr>
        <w:pStyle w:val="2"/>
        <w:rPr>
          <w:rFonts w:hint="eastAsia"/>
        </w:rPr>
      </w:pPr>
    </w:p>
    <w:p w14:paraId="60D1DF5E">
      <w:pPr>
        <w:spacing w:before="120" w:after="120"/>
        <w:jc w:val="center"/>
        <w:outlineLvl w:val="0"/>
        <w:rPr>
          <w:rFonts w:ascii="宋体" w:hAnsi="宋体"/>
          <w:b/>
          <w:color w:val="auto"/>
          <w:sz w:val="32"/>
          <w:szCs w:val="32"/>
          <w:highlight w:val="none"/>
        </w:rPr>
        <w:sectPr>
          <w:pgSz w:w="11906" w:h="16838"/>
          <w:pgMar w:top="1440" w:right="1800" w:bottom="1440" w:left="1800" w:header="1091" w:footer="753" w:gutter="0"/>
          <w:pgNumType w:fmt="decimal"/>
          <w:cols w:space="425" w:num="1"/>
          <w:docGrid w:linePitch="312" w:charSpace="0"/>
        </w:sectPr>
      </w:pPr>
      <w:r>
        <w:rPr>
          <w:rFonts w:hint="eastAsia" w:ascii="宋体" w:hAnsi="宋体"/>
          <w:b/>
          <w:color w:val="auto"/>
          <w:sz w:val="32"/>
          <w:szCs w:val="32"/>
          <w:highlight w:val="none"/>
        </w:rPr>
        <w:t xml:space="preserve">第五章  </w:t>
      </w:r>
      <w:bookmarkEnd w:id="125"/>
      <w:bookmarkEnd w:id="126"/>
      <w:bookmarkEnd w:id="127"/>
      <w:bookmarkEnd w:id="128"/>
      <w:r>
        <w:rPr>
          <w:rFonts w:hint="eastAsia" w:ascii="宋体" w:hAnsi="宋体"/>
          <w:b/>
          <w:color w:val="auto"/>
          <w:sz w:val="32"/>
          <w:szCs w:val="32"/>
          <w:highlight w:val="none"/>
          <w:lang w:eastAsia="zh-CN"/>
        </w:rPr>
        <w:t>响应文件</w:t>
      </w:r>
      <w:r>
        <w:rPr>
          <w:rFonts w:hint="eastAsia" w:ascii="宋体" w:hAnsi="宋体"/>
          <w:b/>
          <w:color w:val="auto"/>
          <w:sz w:val="32"/>
          <w:szCs w:val="32"/>
          <w:highlight w:val="none"/>
        </w:rPr>
        <w:t>格式</w:t>
      </w:r>
      <w:bookmarkEnd w:id="129"/>
      <w:bookmarkEnd w:id="130"/>
    </w:p>
    <w:p w14:paraId="41C29948">
      <w:pPr>
        <w:widowControl/>
        <w:wordWrap w:val="0"/>
        <w:ind w:right="1204"/>
        <w:jc w:val="right"/>
        <w:rPr>
          <w:rFonts w:ascii="宋体" w:hAnsi="宋体"/>
          <w:b/>
          <w:color w:val="auto"/>
          <w:sz w:val="30"/>
          <w:szCs w:val="30"/>
          <w:highlight w:val="none"/>
        </w:rPr>
      </w:pPr>
      <w:bookmarkStart w:id="131" w:name="_Toc201565772"/>
      <w:bookmarkStart w:id="132" w:name="_Toc530423941"/>
      <w:bookmarkStart w:id="133" w:name="_Toc232685422"/>
      <w:bookmarkStart w:id="134" w:name="_Toc211570261"/>
      <w:bookmarkStart w:id="135" w:name="_Toc233359825"/>
      <w:bookmarkStart w:id="136" w:name="_Toc185037707"/>
      <w:bookmarkStart w:id="137" w:name="_Toc185069134"/>
      <w:bookmarkStart w:id="138" w:name="_Toc186363250"/>
      <w:bookmarkStart w:id="139" w:name="_Toc530744929"/>
      <w:r>
        <w:rPr>
          <w:rFonts w:hint="eastAsia" w:ascii="宋体" w:hAnsi="宋体"/>
          <w:b/>
          <w:color w:val="auto"/>
          <w:sz w:val="30"/>
          <w:szCs w:val="30"/>
          <w:highlight w:val="none"/>
        </w:rPr>
        <w:t xml:space="preserve"> </w:t>
      </w:r>
      <w:r>
        <w:rPr>
          <w:rFonts w:ascii="宋体" w:hAnsi="宋体"/>
          <w:b/>
          <w:color w:val="auto"/>
          <w:sz w:val="30"/>
          <w:szCs w:val="30"/>
          <w:highlight w:val="none"/>
        </w:rPr>
        <w:t xml:space="preserve">  </w:t>
      </w:r>
    </w:p>
    <w:p w14:paraId="14BE219E">
      <w:pPr>
        <w:tabs>
          <w:tab w:val="left" w:pos="500"/>
        </w:tabs>
        <w:snapToGrid w:val="0"/>
        <w:jc w:val="both"/>
        <w:rPr>
          <w:rFonts w:ascii="宋体" w:hAnsi="宋体" w:cs="宋体"/>
          <w:b/>
          <w:color w:val="auto"/>
          <w:sz w:val="56"/>
          <w:szCs w:val="56"/>
          <w:highlight w:val="none"/>
        </w:rPr>
      </w:pPr>
    </w:p>
    <w:p w14:paraId="7BD03C87">
      <w:pPr>
        <w:tabs>
          <w:tab w:val="left" w:pos="500"/>
        </w:tabs>
        <w:snapToGrid w:val="0"/>
        <w:jc w:val="center"/>
        <w:rPr>
          <w:rFonts w:hint="eastAsia" w:ascii="宋体" w:hAnsi="宋体" w:eastAsia="宋体" w:cs="宋体"/>
          <w:b/>
          <w:color w:val="auto"/>
          <w:sz w:val="56"/>
          <w:szCs w:val="56"/>
          <w:highlight w:val="none"/>
          <w:lang w:eastAsia="zh-CN"/>
        </w:rPr>
      </w:pPr>
      <w:r>
        <w:rPr>
          <w:rFonts w:hint="eastAsia" w:ascii="宋体" w:hAnsi="宋体" w:cs="宋体"/>
          <w:b/>
          <w:color w:val="auto"/>
          <w:sz w:val="56"/>
          <w:szCs w:val="56"/>
          <w:highlight w:val="none"/>
          <w:lang w:eastAsia="zh-CN"/>
        </w:rPr>
        <w:t>黑龙江旅投酒店管理有限公司热网管线更换维修服务（二次）</w:t>
      </w:r>
    </w:p>
    <w:p w14:paraId="5FAC8E3F">
      <w:pPr>
        <w:pStyle w:val="26"/>
        <w:ind w:left="0" w:leftChars="0" w:firstLine="0" w:firstLineChars="0"/>
        <w:rPr>
          <w:rFonts w:ascii="宋体" w:hAnsi="宋体" w:cs="宋体"/>
          <w:b/>
          <w:color w:val="auto"/>
          <w:sz w:val="56"/>
          <w:szCs w:val="56"/>
          <w:highlight w:val="none"/>
        </w:rPr>
      </w:pPr>
    </w:p>
    <w:p w14:paraId="75084CA7">
      <w:pPr>
        <w:pStyle w:val="26"/>
        <w:ind w:left="0" w:leftChars="0" w:firstLine="0" w:firstLineChars="0"/>
        <w:rPr>
          <w:rFonts w:ascii="宋体" w:hAnsi="宋体" w:cs="宋体"/>
          <w:b/>
          <w:color w:val="auto"/>
          <w:sz w:val="56"/>
          <w:szCs w:val="56"/>
          <w:highlight w:val="none"/>
        </w:rPr>
      </w:pPr>
    </w:p>
    <w:p w14:paraId="3405062B">
      <w:pPr>
        <w:widowControl/>
        <w:jc w:val="center"/>
        <w:rPr>
          <w:rFonts w:ascii="宋体" w:hAnsi="宋体" w:cs="宋体"/>
          <w:b/>
          <w:color w:val="auto"/>
          <w:sz w:val="84"/>
          <w:szCs w:val="84"/>
          <w:highlight w:val="none"/>
        </w:rPr>
      </w:pPr>
      <w:r>
        <w:rPr>
          <w:rFonts w:hint="eastAsia" w:ascii="宋体" w:hAnsi="宋体" w:cs="宋体"/>
          <w:b/>
          <w:color w:val="auto"/>
          <w:sz w:val="84"/>
          <w:szCs w:val="84"/>
          <w:highlight w:val="none"/>
          <w:lang w:eastAsia="zh-CN"/>
        </w:rPr>
        <w:t>响应文件</w:t>
      </w:r>
    </w:p>
    <w:p w14:paraId="3685C091">
      <w:pPr>
        <w:widowControl/>
        <w:jc w:val="center"/>
        <w:rPr>
          <w:rFonts w:ascii="宋体" w:hAnsi="宋体" w:cs="宋体"/>
          <w:color w:val="auto"/>
          <w:sz w:val="36"/>
          <w:szCs w:val="36"/>
          <w:highlight w:val="none"/>
        </w:rPr>
      </w:pPr>
      <w:r>
        <w:rPr>
          <w:rFonts w:hint="eastAsia" w:ascii="宋体" w:hAnsi="宋体" w:cs="宋体"/>
          <w:b/>
          <w:color w:val="auto"/>
          <w:sz w:val="30"/>
          <w:szCs w:val="30"/>
          <w:highlight w:val="none"/>
        </w:rPr>
        <w:t>项目编号:</w:t>
      </w:r>
      <w:r>
        <w:rPr>
          <w:rFonts w:hint="eastAsia" w:ascii="宋体" w:hAnsi="宋体" w:cs="宋体"/>
          <w:b/>
          <w:color w:val="auto"/>
          <w:sz w:val="32"/>
          <w:szCs w:val="32"/>
          <w:highlight w:val="none"/>
        </w:rPr>
        <w:t xml:space="preserve"> </w:t>
      </w:r>
      <w:r>
        <w:rPr>
          <w:rFonts w:hint="eastAsia" w:ascii="宋体" w:hAnsi="宋体"/>
          <w:b/>
          <w:color w:val="auto"/>
          <w:sz w:val="32"/>
          <w:szCs w:val="32"/>
          <w:highlight w:val="none"/>
          <w:lang w:eastAsia="zh-CN"/>
        </w:rPr>
        <w:t xml:space="preserve">0222FW20241719    </w:t>
      </w:r>
      <w:r>
        <w:rPr>
          <w:rFonts w:hint="eastAsia" w:ascii="宋体" w:hAnsi="宋体" w:cs="宋体"/>
          <w:b/>
          <w:color w:val="auto"/>
          <w:sz w:val="32"/>
          <w:szCs w:val="32"/>
          <w:highlight w:val="none"/>
        </w:rPr>
        <w:t xml:space="preserve"> </w:t>
      </w:r>
    </w:p>
    <w:p w14:paraId="093C2FD7">
      <w:pPr>
        <w:widowControl/>
        <w:ind w:left="1324" w:leftChars="200" w:hanging="904" w:hangingChars="300"/>
        <w:rPr>
          <w:rFonts w:ascii="宋体" w:hAnsi="宋体"/>
          <w:b/>
          <w:color w:val="auto"/>
          <w:sz w:val="30"/>
          <w:szCs w:val="30"/>
          <w:highlight w:val="none"/>
        </w:rPr>
      </w:pPr>
    </w:p>
    <w:p w14:paraId="11AD17B0">
      <w:pPr>
        <w:pStyle w:val="10"/>
        <w:rPr>
          <w:rFonts w:ascii="宋体" w:hAnsi="宋体"/>
          <w:color w:val="auto"/>
          <w:highlight w:val="none"/>
        </w:rPr>
      </w:pPr>
    </w:p>
    <w:p w14:paraId="5FE14BD3">
      <w:pPr>
        <w:pStyle w:val="10"/>
        <w:rPr>
          <w:rFonts w:ascii="宋体" w:hAnsi="宋体"/>
          <w:color w:val="auto"/>
          <w:highlight w:val="none"/>
        </w:rPr>
      </w:pPr>
    </w:p>
    <w:p w14:paraId="39E0B8A9">
      <w:pPr>
        <w:widowControl/>
        <w:ind w:firstLine="361" w:firstLineChars="150"/>
        <w:rPr>
          <w:rFonts w:ascii="宋体" w:hAnsi="宋体"/>
          <w:b/>
          <w:color w:val="auto"/>
          <w:sz w:val="24"/>
          <w:highlight w:val="none"/>
        </w:rPr>
      </w:pPr>
      <w:r>
        <w:rPr>
          <w:rFonts w:hint="eastAsia" w:ascii="宋体" w:hAnsi="宋体"/>
          <w:b/>
          <w:color w:val="auto"/>
          <w:sz w:val="24"/>
          <w:highlight w:val="none"/>
          <w:lang w:eastAsia="zh-CN"/>
        </w:rPr>
        <w:t>供应商</w:t>
      </w:r>
      <w:r>
        <w:rPr>
          <w:rFonts w:hint="eastAsia" w:ascii="宋体" w:hAnsi="宋体"/>
          <w:b/>
          <w:color w:val="auto"/>
          <w:sz w:val="24"/>
          <w:highlight w:val="none"/>
        </w:rPr>
        <w:t>名称：</w:t>
      </w:r>
      <w:r>
        <w:rPr>
          <w:rFonts w:hint="eastAsia" w:ascii="宋体" w:hAnsi="宋体"/>
          <w:b/>
          <w:color w:val="auto"/>
          <w:sz w:val="24"/>
          <w:highlight w:val="none"/>
          <w:u w:val="single"/>
        </w:rPr>
        <w:t xml:space="preserve"> </w:t>
      </w:r>
      <w:r>
        <w:rPr>
          <w:rFonts w:ascii="宋体" w:hAnsi="宋体"/>
          <w:b/>
          <w:color w:val="auto"/>
          <w:sz w:val="24"/>
          <w:highlight w:val="none"/>
          <w:u w:val="single"/>
        </w:rPr>
        <w:t xml:space="preserve">                                </w:t>
      </w:r>
      <w:r>
        <w:rPr>
          <w:rFonts w:hint="eastAsia" w:ascii="宋体" w:hAnsi="宋体"/>
          <w:b/>
          <w:color w:val="auto"/>
          <w:sz w:val="24"/>
          <w:highlight w:val="none"/>
          <w:u w:val="single"/>
        </w:rPr>
        <w:t>（盖单位公章）</w:t>
      </w:r>
    </w:p>
    <w:p w14:paraId="40A1C87A">
      <w:pPr>
        <w:widowControl/>
        <w:ind w:firstLine="361" w:firstLineChars="150"/>
        <w:rPr>
          <w:rFonts w:ascii="宋体" w:hAnsi="宋体"/>
          <w:b/>
          <w:color w:val="auto"/>
          <w:sz w:val="24"/>
          <w:highlight w:val="none"/>
        </w:rPr>
      </w:pPr>
      <w:r>
        <w:rPr>
          <w:rFonts w:hint="eastAsia" w:ascii="宋体" w:hAnsi="宋体"/>
          <w:b/>
          <w:color w:val="auto"/>
          <w:sz w:val="24"/>
          <w:highlight w:val="none"/>
        </w:rPr>
        <w:t>法定代表人（单位负责人）或其授权的代理人：</w:t>
      </w:r>
      <w:r>
        <w:rPr>
          <w:rFonts w:hint="eastAsia" w:ascii="宋体" w:hAnsi="宋体"/>
          <w:b/>
          <w:color w:val="auto"/>
          <w:sz w:val="24"/>
          <w:highlight w:val="none"/>
          <w:u w:val="single"/>
        </w:rPr>
        <w:t xml:space="preserve"> </w:t>
      </w:r>
      <w:r>
        <w:rPr>
          <w:rFonts w:ascii="宋体" w:hAnsi="宋体"/>
          <w:b/>
          <w:color w:val="auto"/>
          <w:sz w:val="24"/>
          <w:highlight w:val="none"/>
          <w:u w:val="single"/>
        </w:rPr>
        <w:t xml:space="preserve">      </w:t>
      </w:r>
      <w:r>
        <w:rPr>
          <w:rFonts w:hint="eastAsia" w:ascii="宋体" w:hAnsi="宋体"/>
          <w:b/>
          <w:color w:val="auto"/>
          <w:sz w:val="24"/>
          <w:highlight w:val="none"/>
          <w:u w:val="single"/>
        </w:rPr>
        <w:t>（签字或盖章）</w:t>
      </w:r>
    </w:p>
    <w:p w14:paraId="44881B65">
      <w:pPr>
        <w:widowControl/>
        <w:ind w:firstLine="361" w:firstLineChars="150"/>
        <w:rPr>
          <w:rFonts w:ascii="宋体" w:hAnsi="宋体"/>
          <w:b/>
          <w:color w:val="auto"/>
          <w:sz w:val="24"/>
          <w:highlight w:val="none"/>
          <w:u w:val="single"/>
        </w:rPr>
      </w:pPr>
      <w:r>
        <w:rPr>
          <w:rFonts w:hint="eastAsia" w:ascii="宋体" w:hAnsi="宋体"/>
          <w:b/>
          <w:color w:val="auto"/>
          <w:sz w:val="24"/>
          <w:highlight w:val="none"/>
        </w:rPr>
        <w:t>联系方式：</w:t>
      </w:r>
      <w:r>
        <w:rPr>
          <w:rFonts w:ascii="宋体" w:hAnsi="宋体"/>
          <w:b/>
          <w:color w:val="auto"/>
          <w:sz w:val="24"/>
          <w:highlight w:val="none"/>
          <w:u w:val="single"/>
        </w:rPr>
        <w:t xml:space="preserve">                                                     </w:t>
      </w:r>
    </w:p>
    <w:p w14:paraId="32E2F196">
      <w:pPr>
        <w:widowControl/>
        <w:ind w:firstLine="361" w:firstLineChars="150"/>
        <w:rPr>
          <w:rFonts w:ascii="宋体" w:hAnsi="宋体"/>
          <w:color w:val="auto"/>
          <w:sz w:val="30"/>
          <w:szCs w:val="30"/>
          <w:highlight w:val="none"/>
        </w:rPr>
      </w:pPr>
      <w:r>
        <w:rPr>
          <w:rFonts w:hint="eastAsia" w:ascii="宋体" w:hAnsi="宋体"/>
          <w:b/>
          <w:color w:val="auto"/>
          <w:sz w:val="24"/>
          <w:highlight w:val="none"/>
        </w:rPr>
        <w:t>提交日期：</w:t>
      </w:r>
      <w:r>
        <w:rPr>
          <w:rFonts w:ascii="宋体" w:hAnsi="宋体"/>
          <w:b/>
          <w:color w:val="auto"/>
          <w:sz w:val="24"/>
          <w:highlight w:val="none"/>
          <w:u w:val="single"/>
        </w:rPr>
        <w:t xml:space="preserve">                                                     </w:t>
      </w:r>
      <w:r>
        <w:rPr>
          <w:rFonts w:ascii="宋体" w:hAnsi="宋体"/>
          <w:color w:val="auto"/>
          <w:sz w:val="24"/>
          <w:highlight w:val="none"/>
        </w:rPr>
        <w:br w:type="page"/>
      </w:r>
    </w:p>
    <w:p w14:paraId="601E3F58">
      <w:pPr>
        <w:widowControl/>
        <w:jc w:val="center"/>
        <w:rPr>
          <w:rFonts w:ascii="宋体" w:hAnsi="宋体"/>
          <w:b/>
          <w:color w:val="auto"/>
          <w:sz w:val="30"/>
          <w:szCs w:val="30"/>
          <w:highlight w:val="none"/>
        </w:rPr>
      </w:pPr>
      <w:r>
        <w:rPr>
          <w:rFonts w:hint="eastAsia" w:ascii="宋体" w:hAnsi="宋体"/>
          <w:b/>
          <w:color w:val="auto"/>
          <w:sz w:val="30"/>
          <w:szCs w:val="30"/>
          <w:highlight w:val="none"/>
        </w:rPr>
        <w:t xml:space="preserve">目 </w:t>
      </w:r>
      <w:r>
        <w:rPr>
          <w:rFonts w:ascii="宋体" w:hAnsi="宋体"/>
          <w:b/>
          <w:color w:val="auto"/>
          <w:sz w:val="30"/>
          <w:szCs w:val="30"/>
          <w:highlight w:val="none"/>
        </w:rPr>
        <w:t xml:space="preserve"> </w:t>
      </w:r>
      <w:r>
        <w:rPr>
          <w:rFonts w:hint="eastAsia" w:ascii="宋体" w:hAnsi="宋体"/>
          <w:b/>
          <w:color w:val="auto"/>
          <w:sz w:val="30"/>
          <w:szCs w:val="30"/>
          <w:highlight w:val="none"/>
        </w:rPr>
        <w:t>录</w:t>
      </w:r>
    </w:p>
    <w:p w14:paraId="0963AE27">
      <w:pPr>
        <w:widowControl/>
        <w:ind w:firstLine="361" w:firstLineChars="150"/>
        <w:jc w:val="center"/>
        <w:rPr>
          <w:rFonts w:ascii="宋体" w:hAnsi="宋体"/>
          <w:b/>
          <w:color w:val="auto"/>
          <w:sz w:val="24"/>
          <w:highlight w:val="none"/>
        </w:rPr>
      </w:pPr>
    </w:p>
    <w:p w14:paraId="5A9950BF">
      <w:pPr>
        <w:snapToGrid w:val="0"/>
        <w:ind w:firstLine="480" w:firstLineChars="200"/>
        <w:rPr>
          <w:rFonts w:ascii="宋体" w:hAnsi="宋体"/>
          <w:color w:val="auto"/>
          <w:sz w:val="24"/>
          <w:highlight w:val="none"/>
        </w:rPr>
      </w:pPr>
      <w:r>
        <w:rPr>
          <w:rFonts w:hint="eastAsia" w:ascii="宋体" w:hAnsi="宋体"/>
          <w:color w:val="auto"/>
          <w:sz w:val="24"/>
          <w:highlight w:val="none"/>
        </w:rPr>
        <w:t>一、响应函</w:t>
      </w:r>
    </w:p>
    <w:p w14:paraId="4ADAB16F">
      <w:pPr>
        <w:snapToGrid w:val="0"/>
        <w:ind w:firstLine="480" w:firstLineChars="200"/>
        <w:rPr>
          <w:rFonts w:ascii="宋体" w:hAnsi="宋体"/>
          <w:color w:val="auto"/>
          <w:sz w:val="24"/>
          <w:highlight w:val="none"/>
        </w:rPr>
      </w:pPr>
      <w:r>
        <w:rPr>
          <w:rFonts w:hint="eastAsia" w:ascii="宋体" w:hAnsi="宋体"/>
          <w:color w:val="auto"/>
          <w:sz w:val="24"/>
          <w:highlight w:val="none"/>
        </w:rPr>
        <w:t>二、法定代表人（单位负责人）身份证明</w:t>
      </w:r>
    </w:p>
    <w:p w14:paraId="2FAB3F6B">
      <w:pPr>
        <w:snapToGrid w:val="0"/>
        <w:ind w:firstLine="480" w:firstLineChars="200"/>
        <w:rPr>
          <w:rFonts w:ascii="宋体" w:hAnsi="宋体"/>
          <w:color w:val="auto"/>
          <w:sz w:val="24"/>
          <w:highlight w:val="none"/>
        </w:rPr>
      </w:pPr>
      <w:r>
        <w:rPr>
          <w:rFonts w:hint="eastAsia" w:ascii="宋体" w:hAnsi="宋体"/>
          <w:color w:val="auto"/>
          <w:sz w:val="24"/>
          <w:highlight w:val="none"/>
        </w:rPr>
        <w:t>三、授权委托书</w:t>
      </w:r>
    </w:p>
    <w:p w14:paraId="4DA10857">
      <w:pPr>
        <w:snapToGrid w:val="0"/>
        <w:ind w:firstLine="480" w:firstLineChars="200"/>
        <w:rPr>
          <w:rFonts w:ascii="宋体" w:hAnsi="宋体"/>
          <w:color w:val="auto"/>
          <w:sz w:val="24"/>
          <w:highlight w:val="none"/>
        </w:rPr>
      </w:pPr>
      <w:r>
        <w:rPr>
          <w:rFonts w:hint="eastAsia" w:ascii="宋体" w:hAnsi="宋体"/>
          <w:color w:val="auto"/>
          <w:sz w:val="24"/>
          <w:highlight w:val="none"/>
        </w:rPr>
        <w:t>四、资格审查资料</w:t>
      </w:r>
    </w:p>
    <w:p w14:paraId="3F049058">
      <w:pPr>
        <w:snapToGrid w:val="0"/>
        <w:ind w:firstLine="480" w:firstLineChars="200"/>
        <w:rPr>
          <w:rFonts w:ascii="宋体" w:hAnsi="宋体"/>
          <w:color w:val="auto"/>
          <w:sz w:val="24"/>
          <w:highlight w:val="none"/>
        </w:rPr>
      </w:pPr>
      <w:r>
        <w:rPr>
          <w:rFonts w:hint="eastAsia" w:ascii="宋体" w:hAnsi="宋体"/>
          <w:color w:val="auto"/>
          <w:sz w:val="24"/>
          <w:highlight w:val="none"/>
        </w:rPr>
        <w:t>五、其他资料</w:t>
      </w:r>
    </w:p>
    <w:p w14:paraId="2A357D37">
      <w:pPr>
        <w:pStyle w:val="10"/>
        <w:rPr>
          <w:rFonts w:ascii="宋体" w:hAnsi="宋体"/>
          <w:color w:val="auto"/>
          <w:highlight w:val="none"/>
        </w:rPr>
      </w:pPr>
    </w:p>
    <w:p w14:paraId="02F9465C">
      <w:pPr>
        <w:pStyle w:val="10"/>
        <w:rPr>
          <w:rFonts w:ascii="宋体" w:hAnsi="宋体"/>
          <w:color w:val="auto"/>
          <w:highlight w:val="none"/>
        </w:rPr>
      </w:pPr>
    </w:p>
    <w:p w14:paraId="7D78C40A">
      <w:pPr>
        <w:widowControl/>
        <w:ind w:firstLine="472" w:firstLineChars="196"/>
        <w:jc w:val="left"/>
        <w:rPr>
          <w:rFonts w:ascii="宋体" w:hAnsi="宋体"/>
          <w:b/>
          <w:color w:val="auto"/>
          <w:sz w:val="24"/>
          <w:highlight w:val="none"/>
        </w:rPr>
      </w:pPr>
      <w:r>
        <w:rPr>
          <w:rFonts w:ascii="宋体" w:hAnsi="宋体"/>
          <w:b/>
          <w:color w:val="auto"/>
          <w:sz w:val="24"/>
          <w:highlight w:val="none"/>
        </w:rPr>
        <w:br w:type="page"/>
      </w:r>
    </w:p>
    <w:p w14:paraId="70A6E4DD">
      <w:pPr>
        <w:spacing w:before="120" w:after="120"/>
        <w:jc w:val="center"/>
        <w:outlineLvl w:val="0"/>
        <w:rPr>
          <w:rFonts w:ascii="宋体" w:hAnsi="宋体"/>
          <w:b/>
          <w:color w:val="auto"/>
          <w:sz w:val="32"/>
          <w:szCs w:val="32"/>
          <w:highlight w:val="none"/>
        </w:rPr>
      </w:pPr>
      <w:bookmarkStart w:id="140" w:name="_Toc16265839"/>
      <w:bookmarkStart w:id="141" w:name="_Toc63273588"/>
      <w:bookmarkStart w:id="142" w:name="_Toc41591641"/>
      <w:bookmarkStart w:id="143" w:name="_Toc35020373"/>
      <w:bookmarkStart w:id="144" w:name="_Toc16247385"/>
      <w:bookmarkStart w:id="145" w:name="_Toc44225750"/>
      <w:bookmarkStart w:id="146" w:name="_Toc26041"/>
      <w:bookmarkStart w:id="147" w:name="_Toc6076"/>
      <w:bookmarkStart w:id="148" w:name="_Toc79761678"/>
      <w:bookmarkStart w:id="149" w:name="_Toc63587088"/>
      <w:r>
        <w:rPr>
          <w:rFonts w:hint="eastAsia" w:ascii="宋体" w:hAnsi="宋体"/>
          <w:b/>
          <w:color w:val="auto"/>
          <w:sz w:val="32"/>
          <w:szCs w:val="32"/>
          <w:highlight w:val="none"/>
        </w:rPr>
        <w:t>一、</w:t>
      </w:r>
      <w:bookmarkEnd w:id="140"/>
      <w:bookmarkEnd w:id="141"/>
      <w:bookmarkEnd w:id="142"/>
      <w:bookmarkEnd w:id="143"/>
      <w:bookmarkEnd w:id="144"/>
      <w:bookmarkEnd w:id="145"/>
      <w:bookmarkEnd w:id="146"/>
      <w:bookmarkEnd w:id="147"/>
      <w:r>
        <w:rPr>
          <w:rFonts w:hint="eastAsia" w:ascii="宋体" w:hAnsi="宋体"/>
          <w:b/>
          <w:color w:val="auto"/>
          <w:sz w:val="32"/>
          <w:szCs w:val="32"/>
          <w:highlight w:val="none"/>
        </w:rPr>
        <w:t>响 应 函</w:t>
      </w:r>
      <w:bookmarkEnd w:id="148"/>
      <w:bookmarkEnd w:id="149"/>
    </w:p>
    <w:p w14:paraId="5B99B6FA">
      <w:pPr>
        <w:bidi w:val="0"/>
      </w:pPr>
    </w:p>
    <w:p w14:paraId="0E5D51EE">
      <w:pPr>
        <w:snapToGrid w:val="0"/>
        <w:spacing w:line="360" w:lineRule="auto"/>
        <w:rPr>
          <w:rFonts w:ascii="宋体" w:hAnsi="宋体"/>
          <w:color w:val="auto"/>
          <w:sz w:val="24"/>
          <w:highlight w:val="none"/>
        </w:rPr>
      </w:pPr>
      <w:r>
        <w:rPr>
          <w:rFonts w:hint="eastAsia" w:ascii="宋体" w:hAnsi="宋体"/>
          <w:color w:val="auto"/>
          <w:sz w:val="24"/>
          <w:highlight w:val="none"/>
          <w:u w:val="single"/>
          <w:lang w:eastAsia="zh-CN"/>
        </w:rPr>
        <w:t xml:space="preserve">             （采购人名称）</w:t>
      </w:r>
      <w:r>
        <w:rPr>
          <w:rFonts w:hint="eastAsia" w:ascii="宋体" w:hAnsi="宋体"/>
          <w:color w:val="auto"/>
          <w:sz w:val="24"/>
          <w:highlight w:val="none"/>
        </w:rPr>
        <w:t>：</w:t>
      </w:r>
    </w:p>
    <w:p w14:paraId="1F062CAD">
      <w:pPr>
        <w:snapToGrid w:val="0"/>
        <w:spacing w:line="360" w:lineRule="auto"/>
        <w:ind w:firstLine="435"/>
        <w:rPr>
          <w:rFonts w:ascii="宋体" w:hAnsi="宋体"/>
          <w:color w:val="auto"/>
          <w:sz w:val="24"/>
          <w:highlight w:val="none"/>
          <w:u w:val="single"/>
        </w:rPr>
      </w:pPr>
      <w:r>
        <w:rPr>
          <w:rFonts w:hint="eastAsia" w:ascii="宋体" w:hAnsi="宋体"/>
          <w:color w:val="auto"/>
          <w:sz w:val="24"/>
          <w:highlight w:val="none"/>
        </w:rPr>
        <w:t>贵方在黑龙江阳光采购服务平台发布的</w:t>
      </w:r>
      <w:r>
        <w:rPr>
          <w:rFonts w:hint="eastAsia" w:ascii="宋体" w:hAnsi="宋体"/>
          <w:color w:val="auto"/>
          <w:sz w:val="24"/>
          <w:highlight w:val="none"/>
          <w:u w:val="single"/>
        </w:rPr>
        <w:t xml:space="preserve">                  （项目名称、项目编号）</w:t>
      </w:r>
      <w:r>
        <w:rPr>
          <w:rFonts w:hint="eastAsia" w:ascii="宋体" w:hAnsi="宋体"/>
          <w:color w:val="auto"/>
          <w:sz w:val="24"/>
          <w:highlight w:val="none"/>
        </w:rPr>
        <w:t>的采购公告及采购文件我方已获悉，并自愿参加此次采购活动。我方代理人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（印刷体姓名、职务）</w:t>
      </w:r>
      <w:r>
        <w:rPr>
          <w:rFonts w:hint="eastAsia" w:ascii="宋体" w:hAnsi="宋体"/>
          <w:color w:val="auto"/>
          <w:sz w:val="24"/>
          <w:highlight w:val="none"/>
        </w:rPr>
        <w:t>经正式授权代表</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w:t>
      </w:r>
      <w:r>
        <w:rPr>
          <w:rFonts w:hint="eastAsia" w:ascii="宋体" w:hAnsi="宋体"/>
          <w:color w:val="auto"/>
          <w:sz w:val="24"/>
          <w:highlight w:val="none"/>
          <w:u w:val="single"/>
          <w:lang w:eastAsia="zh-CN"/>
        </w:rPr>
        <w:t>供应商</w:t>
      </w:r>
      <w:r>
        <w:rPr>
          <w:rFonts w:hint="eastAsia" w:ascii="宋体" w:hAnsi="宋体"/>
          <w:color w:val="auto"/>
          <w:sz w:val="24"/>
          <w:highlight w:val="none"/>
          <w:u w:val="single"/>
        </w:rPr>
        <w:t>名称）</w:t>
      </w:r>
      <w:r>
        <w:rPr>
          <w:rFonts w:hint="eastAsia" w:ascii="宋体" w:hAnsi="宋体"/>
          <w:color w:val="auto"/>
          <w:sz w:val="24"/>
          <w:highlight w:val="none"/>
        </w:rPr>
        <w:t>参与此次采购活动。我方已仔细阅读采购文件，按照我方在电子竞价系统报出的最终报价提供本项目服务</w:t>
      </w:r>
      <w:r>
        <w:rPr>
          <w:rFonts w:hint="eastAsia" w:ascii="宋体" w:hAnsi="宋体"/>
          <w:color w:val="auto"/>
          <w:sz w:val="24"/>
          <w:highlight w:val="none"/>
          <w:lang w:eastAsia="zh-CN"/>
        </w:rPr>
        <w:t>，</w:t>
      </w:r>
      <w:r>
        <w:rPr>
          <w:rFonts w:hint="eastAsia" w:ascii="宋体" w:hAnsi="宋体"/>
          <w:color w:val="auto"/>
          <w:sz w:val="24"/>
          <w:highlight w:val="none"/>
        </w:rPr>
        <w:t>并按合同约定履行义务。</w:t>
      </w:r>
    </w:p>
    <w:p w14:paraId="6085DBE0">
      <w:pPr>
        <w:snapToGrid w:val="0"/>
        <w:spacing w:line="360" w:lineRule="auto"/>
        <w:ind w:firstLine="435"/>
        <w:rPr>
          <w:rFonts w:hint="eastAsia" w:ascii="宋体" w:hAnsi="宋体"/>
          <w:color w:val="auto"/>
          <w:sz w:val="24"/>
          <w:highlight w:val="none"/>
        </w:rPr>
      </w:pPr>
      <w:r>
        <w:rPr>
          <w:rFonts w:hint="eastAsia" w:ascii="宋体" w:hAnsi="宋体"/>
          <w:color w:val="auto"/>
          <w:sz w:val="24"/>
          <w:highlight w:val="none"/>
        </w:rPr>
        <w:t>1.我方的资格申请文件包括下列内容：</w:t>
      </w:r>
    </w:p>
    <w:p w14:paraId="3DFA14F3">
      <w:pPr>
        <w:snapToGrid w:val="0"/>
        <w:spacing w:line="360" w:lineRule="auto"/>
        <w:ind w:firstLine="435"/>
        <w:rPr>
          <w:rFonts w:hint="eastAsia" w:ascii="宋体" w:hAnsi="宋体"/>
          <w:color w:val="auto"/>
          <w:sz w:val="24"/>
          <w:highlight w:val="none"/>
        </w:rPr>
      </w:pPr>
      <w:r>
        <w:rPr>
          <w:rFonts w:hint="eastAsia" w:ascii="宋体" w:hAnsi="宋体"/>
          <w:color w:val="auto"/>
          <w:sz w:val="24"/>
          <w:highlight w:val="none"/>
        </w:rPr>
        <w:t>（1）响应函；</w:t>
      </w:r>
    </w:p>
    <w:p w14:paraId="0FA427A2">
      <w:pPr>
        <w:snapToGrid w:val="0"/>
        <w:spacing w:line="360" w:lineRule="auto"/>
        <w:ind w:firstLine="435"/>
        <w:rPr>
          <w:rFonts w:hint="eastAsia" w:ascii="宋体" w:hAnsi="宋体"/>
          <w:color w:val="auto"/>
          <w:sz w:val="24"/>
          <w:highlight w:val="none"/>
        </w:rPr>
      </w:pPr>
      <w:r>
        <w:rPr>
          <w:rFonts w:hint="eastAsia" w:ascii="宋体" w:hAnsi="宋体"/>
          <w:color w:val="auto"/>
          <w:sz w:val="24"/>
          <w:highlight w:val="none"/>
        </w:rPr>
        <w:t>（2）法定代表人（单位负责人）身份证明；</w:t>
      </w:r>
    </w:p>
    <w:p w14:paraId="5BDE4940">
      <w:pPr>
        <w:snapToGrid w:val="0"/>
        <w:spacing w:line="360" w:lineRule="auto"/>
        <w:ind w:firstLine="435"/>
        <w:rPr>
          <w:rFonts w:hint="eastAsia" w:ascii="宋体" w:hAnsi="宋体"/>
          <w:color w:val="auto"/>
          <w:sz w:val="24"/>
          <w:highlight w:val="none"/>
        </w:rPr>
      </w:pPr>
      <w:r>
        <w:rPr>
          <w:rFonts w:hint="eastAsia" w:ascii="宋体" w:hAnsi="宋体"/>
          <w:color w:val="auto"/>
          <w:sz w:val="24"/>
          <w:highlight w:val="none"/>
        </w:rPr>
        <w:t>（3）授权委托书；</w:t>
      </w:r>
    </w:p>
    <w:p w14:paraId="60E7DA7A">
      <w:pPr>
        <w:snapToGrid w:val="0"/>
        <w:spacing w:line="360" w:lineRule="auto"/>
        <w:ind w:firstLine="435"/>
        <w:rPr>
          <w:rFonts w:hint="eastAsia" w:ascii="宋体" w:hAnsi="宋体"/>
          <w:color w:val="auto"/>
          <w:sz w:val="24"/>
          <w:highlight w:val="none"/>
        </w:rPr>
      </w:pPr>
      <w:r>
        <w:rPr>
          <w:rFonts w:hint="eastAsia" w:ascii="宋体" w:hAnsi="宋体"/>
          <w:color w:val="auto"/>
          <w:sz w:val="24"/>
          <w:highlight w:val="none"/>
        </w:rPr>
        <w:t>（4）资格审查资料；</w:t>
      </w:r>
    </w:p>
    <w:p w14:paraId="1C5CA9C7">
      <w:pPr>
        <w:snapToGrid w:val="0"/>
        <w:spacing w:line="360" w:lineRule="auto"/>
        <w:ind w:firstLine="435"/>
        <w:rPr>
          <w:rFonts w:hint="eastAsia" w:ascii="宋体" w:hAnsi="宋体"/>
          <w:color w:val="auto"/>
          <w:sz w:val="24"/>
          <w:highlight w:val="none"/>
        </w:rPr>
      </w:pPr>
      <w:r>
        <w:rPr>
          <w:rFonts w:hint="eastAsia" w:ascii="宋体" w:hAnsi="宋体"/>
          <w:color w:val="auto"/>
          <w:sz w:val="24"/>
          <w:highlight w:val="none"/>
        </w:rPr>
        <w:t>（5）其他资料。</w:t>
      </w:r>
    </w:p>
    <w:p w14:paraId="003C833C">
      <w:pPr>
        <w:snapToGrid w:val="0"/>
        <w:spacing w:line="360" w:lineRule="auto"/>
        <w:ind w:firstLine="435"/>
        <w:rPr>
          <w:rFonts w:hint="eastAsia" w:ascii="宋体" w:hAnsi="宋体"/>
          <w:color w:val="auto"/>
          <w:sz w:val="24"/>
          <w:highlight w:val="none"/>
        </w:rPr>
      </w:pPr>
      <w:r>
        <w:rPr>
          <w:rFonts w:hint="eastAsia" w:ascii="宋体" w:hAnsi="宋体"/>
          <w:color w:val="auto"/>
          <w:sz w:val="24"/>
          <w:highlight w:val="none"/>
        </w:rPr>
        <w:t>……………………</w:t>
      </w:r>
    </w:p>
    <w:p w14:paraId="3B764799">
      <w:pPr>
        <w:snapToGrid w:val="0"/>
        <w:spacing w:line="360" w:lineRule="auto"/>
        <w:ind w:firstLine="435"/>
        <w:rPr>
          <w:rFonts w:hint="eastAsia" w:ascii="宋体" w:hAnsi="宋体"/>
          <w:color w:val="auto"/>
          <w:sz w:val="24"/>
          <w:highlight w:val="none"/>
        </w:rPr>
      </w:pPr>
      <w:r>
        <w:rPr>
          <w:rFonts w:hint="eastAsia" w:ascii="宋体" w:hAnsi="宋体"/>
          <w:color w:val="auto"/>
          <w:sz w:val="24"/>
          <w:highlight w:val="none"/>
        </w:rPr>
        <w:t>2.我方承诺所供标的及服务完全响应采购文件的全部要求，如有偏差，我方承担由此引发的全部责任。</w:t>
      </w:r>
    </w:p>
    <w:p w14:paraId="141068C1">
      <w:pPr>
        <w:snapToGrid w:val="0"/>
        <w:spacing w:line="360" w:lineRule="auto"/>
        <w:ind w:firstLine="435"/>
        <w:rPr>
          <w:rFonts w:hint="eastAsia" w:ascii="宋体" w:hAnsi="宋体"/>
          <w:color w:val="auto"/>
          <w:sz w:val="24"/>
          <w:highlight w:val="none"/>
        </w:rPr>
      </w:pPr>
      <w:r>
        <w:rPr>
          <w:rFonts w:hint="eastAsia" w:ascii="宋体" w:hAnsi="宋体"/>
          <w:color w:val="auto"/>
          <w:sz w:val="24"/>
          <w:highlight w:val="none"/>
        </w:rPr>
        <w:t>3.我方承诺在采购文件规定的报价有效期内不撤销报价。</w:t>
      </w:r>
    </w:p>
    <w:p w14:paraId="26AE7333">
      <w:pPr>
        <w:snapToGrid w:val="0"/>
        <w:spacing w:line="360" w:lineRule="auto"/>
        <w:ind w:firstLine="435"/>
        <w:rPr>
          <w:rFonts w:hint="eastAsia" w:ascii="宋体" w:hAnsi="宋体"/>
          <w:color w:val="auto"/>
          <w:sz w:val="24"/>
          <w:highlight w:val="none"/>
        </w:rPr>
      </w:pPr>
      <w:r>
        <w:rPr>
          <w:rFonts w:hint="eastAsia" w:ascii="宋体" w:hAnsi="宋体"/>
          <w:color w:val="auto"/>
          <w:sz w:val="24"/>
          <w:highlight w:val="none"/>
        </w:rPr>
        <w:t>4.如我方成交，我方承诺：</w:t>
      </w:r>
    </w:p>
    <w:p w14:paraId="112E97B5">
      <w:pPr>
        <w:snapToGrid w:val="0"/>
        <w:spacing w:line="360" w:lineRule="auto"/>
        <w:ind w:firstLine="435"/>
        <w:rPr>
          <w:rFonts w:hint="eastAsia" w:ascii="宋体" w:hAnsi="宋体"/>
          <w:color w:val="auto"/>
          <w:sz w:val="24"/>
          <w:highlight w:val="none"/>
        </w:rPr>
      </w:pPr>
      <w:r>
        <w:rPr>
          <w:rFonts w:hint="eastAsia" w:ascii="宋体" w:hAnsi="宋体"/>
          <w:color w:val="auto"/>
          <w:sz w:val="24"/>
          <w:highlight w:val="none"/>
        </w:rPr>
        <w:t>（1）我方完全响应采购人及采购文件的全部要求，不存在任何负偏差；</w:t>
      </w:r>
    </w:p>
    <w:p w14:paraId="24F032D7">
      <w:pPr>
        <w:snapToGrid w:val="0"/>
        <w:spacing w:line="360" w:lineRule="auto"/>
        <w:ind w:firstLine="435"/>
        <w:rPr>
          <w:rFonts w:hint="eastAsia" w:ascii="宋体" w:hAnsi="宋体"/>
          <w:color w:val="auto"/>
          <w:sz w:val="24"/>
          <w:highlight w:val="none"/>
        </w:rPr>
      </w:pPr>
      <w:r>
        <w:rPr>
          <w:rFonts w:hint="eastAsia" w:ascii="宋体" w:hAnsi="宋体"/>
          <w:color w:val="auto"/>
          <w:sz w:val="24"/>
          <w:highlight w:val="none"/>
        </w:rPr>
        <w:t>（2）在收到成交通知书后，在采购文件规定的期限内与贵方签订合同，并响应贵方合同条款；</w:t>
      </w:r>
    </w:p>
    <w:p w14:paraId="03BECCAA">
      <w:pPr>
        <w:snapToGrid w:val="0"/>
        <w:spacing w:line="360" w:lineRule="auto"/>
        <w:ind w:firstLine="435"/>
        <w:rPr>
          <w:rFonts w:hint="eastAsia" w:ascii="宋体" w:hAnsi="宋体"/>
          <w:color w:val="auto"/>
          <w:sz w:val="24"/>
          <w:highlight w:val="none"/>
        </w:rPr>
      </w:pPr>
      <w:r>
        <w:rPr>
          <w:rFonts w:hint="eastAsia" w:ascii="宋体" w:hAnsi="宋体"/>
          <w:color w:val="auto"/>
          <w:sz w:val="24"/>
          <w:highlight w:val="none"/>
        </w:rPr>
        <w:t>（3）在签订合同时不向贵方提出附加条件；</w:t>
      </w:r>
    </w:p>
    <w:p w14:paraId="4F3E051B">
      <w:pPr>
        <w:snapToGrid w:val="0"/>
        <w:spacing w:line="360" w:lineRule="auto"/>
        <w:ind w:firstLine="435"/>
        <w:rPr>
          <w:rFonts w:hint="eastAsia" w:ascii="宋体" w:hAnsi="宋体"/>
          <w:color w:val="auto"/>
          <w:sz w:val="24"/>
          <w:highlight w:val="none"/>
        </w:rPr>
      </w:pPr>
      <w:r>
        <w:rPr>
          <w:rFonts w:hint="eastAsia" w:ascii="宋体" w:hAnsi="宋体"/>
          <w:color w:val="auto"/>
          <w:sz w:val="24"/>
          <w:highlight w:val="none"/>
        </w:rPr>
        <w:t>（4）按照采购文件要求递交履约保证金；</w:t>
      </w:r>
    </w:p>
    <w:p w14:paraId="346D78EA">
      <w:pPr>
        <w:snapToGrid w:val="0"/>
        <w:spacing w:line="360" w:lineRule="auto"/>
        <w:ind w:firstLine="435"/>
        <w:rPr>
          <w:rFonts w:hint="eastAsia" w:ascii="宋体" w:hAnsi="宋体"/>
          <w:color w:val="auto"/>
          <w:sz w:val="24"/>
          <w:highlight w:val="none"/>
        </w:rPr>
      </w:pPr>
      <w:r>
        <w:rPr>
          <w:rFonts w:hint="eastAsia" w:ascii="宋体" w:hAnsi="宋体"/>
          <w:color w:val="auto"/>
          <w:sz w:val="24"/>
          <w:highlight w:val="none"/>
        </w:rPr>
        <w:t>（5）在合同约定的期限内完成合同规定的全部义务。</w:t>
      </w:r>
    </w:p>
    <w:p w14:paraId="22D4D7F7">
      <w:pPr>
        <w:snapToGrid w:val="0"/>
        <w:spacing w:line="360" w:lineRule="auto"/>
        <w:ind w:firstLine="435"/>
        <w:rPr>
          <w:rFonts w:hint="eastAsia" w:ascii="宋体" w:hAnsi="宋体"/>
          <w:color w:val="auto"/>
          <w:sz w:val="24"/>
          <w:highlight w:val="none"/>
        </w:rPr>
      </w:pPr>
      <w:r>
        <w:rPr>
          <w:rFonts w:hint="eastAsia" w:ascii="宋体" w:hAnsi="宋体"/>
          <w:color w:val="auto"/>
          <w:sz w:val="24"/>
          <w:highlight w:val="none"/>
        </w:rPr>
        <w:t>5.我方在此声明，所递交的</w:t>
      </w:r>
      <w:r>
        <w:rPr>
          <w:rFonts w:hint="eastAsia" w:ascii="宋体" w:hAnsi="宋体"/>
          <w:color w:val="auto"/>
          <w:sz w:val="24"/>
          <w:highlight w:val="none"/>
          <w:lang w:eastAsia="zh-CN"/>
        </w:rPr>
        <w:t>响应文件</w:t>
      </w:r>
      <w:r>
        <w:rPr>
          <w:rFonts w:hint="eastAsia" w:ascii="宋体" w:hAnsi="宋体"/>
          <w:color w:val="auto"/>
          <w:sz w:val="24"/>
          <w:highlight w:val="none"/>
        </w:rPr>
        <w:t>及有关资料内容完整、真实、准确。</w:t>
      </w:r>
    </w:p>
    <w:p w14:paraId="0EE8AF09">
      <w:pPr>
        <w:snapToGrid w:val="0"/>
        <w:spacing w:line="360" w:lineRule="auto"/>
        <w:ind w:firstLine="435"/>
        <w:rPr>
          <w:rFonts w:hint="eastAsia" w:ascii="宋体" w:hAnsi="宋体"/>
          <w:color w:val="auto"/>
          <w:sz w:val="24"/>
          <w:highlight w:val="none"/>
        </w:rPr>
      </w:pPr>
      <w:r>
        <w:rPr>
          <w:rFonts w:hint="eastAsia" w:ascii="宋体" w:hAnsi="宋体"/>
          <w:color w:val="auto"/>
          <w:sz w:val="24"/>
          <w:highlight w:val="none"/>
        </w:rPr>
        <w:t xml:space="preserve">6.其他补充说明： </w:t>
      </w:r>
    </w:p>
    <w:p w14:paraId="2755E573">
      <w:pPr>
        <w:snapToGrid w:val="0"/>
        <w:ind w:firstLine="480" w:firstLineChars="200"/>
        <w:rPr>
          <w:rFonts w:ascii="宋体" w:hAnsi="宋体"/>
          <w:color w:val="auto"/>
          <w:sz w:val="24"/>
          <w:highlight w:val="none"/>
        </w:rPr>
      </w:pPr>
    </w:p>
    <w:p w14:paraId="0A031F6E">
      <w:pPr>
        <w:pStyle w:val="10"/>
        <w:rPr>
          <w:rFonts w:ascii="宋体" w:hAnsi="宋体"/>
          <w:color w:val="auto"/>
          <w:highlight w:val="none"/>
        </w:rPr>
      </w:pPr>
    </w:p>
    <w:p w14:paraId="053551FC">
      <w:pPr>
        <w:pStyle w:val="10"/>
        <w:rPr>
          <w:rFonts w:ascii="宋体" w:hAnsi="宋体"/>
          <w:color w:val="auto"/>
          <w:highlight w:val="none"/>
        </w:rPr>
      </w:pPr>
    </w:p>
    <w:p w14:paraId="6EB25B20">
      <w:pPr>
        <w:snapToGrid w:val="0"/>
        <w:ind w:firstLine="1200" w:firstLineChars="500"/>
        <w:rPr>
          <w:rFonts w:ascii="宋体" w:hAnsi="宋体"/>
          <w:color w:val="auto"/>
          <w:sz w:val="24"/>
          <w:highlight w:val="none"/>
          <w:u w:val="single"/>
        </w:rPr>
      </w:pPr>
      <w:r>
        <w:rPr>
          <w:rFonts w:hint="eastAsia" w:ascii="宋体" w:hAnsi="宋体"/>
          <w:color w:val="auto"/>
          <w:sz w:val="24"/>
          <w:highlight w:val="none"/>
          <w:lang w:eastAsia="zh-CN"/>
        </w:rPr>
        <w:t>供应商</w:t>
      </w:r>
      <w:r>
        <w:rPr>
          <w:rFonts w:hint="eastAsia" w:ascii="宋体" w:hAnsi="宋体"/>
          <w:color w:val="auto"/>
          <w:sz w:val="24"/>
          <w:highlight w:val="none"/>
        </w:rPr>
        <w:t>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（盖单位公章）</w:t>
      </w:r>
    </w:p>
    <w:p w14:paraId="4F8972B8">
      <w:pPr>
        <w:snapToGrid w:val="0"/>
        <w:ind w:firstLine="1200" w:firstLineChars="500"/>
        <w:rPr>
          <w:rFonts w:ascii="宋体" w:hAnsi="宋体"/>
          <w:color w:val="auto"/>
          <w:sz w:val="24"/>
          <w:highlight w:val="none"/>
          <w:u w:val="single"/>
        </w:rPr>
      </w:pPr>
      <w:r>
        <w:rPr>
          <w:rFonts w:hint="eastAsia" w:ascii="宋体" w:hAnsi="宋体"/>
          <w:color w:val="auto"/>
          <w:sz w:val="24"/>
          <w:highlight w:val="none"/>
        </w:rPr>
        <w:t>法定代表人（单位负责人）或其授权的代理人：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（签字或盖章）</w:t>
      </w:r>
    </w:p>
    <w:p w14:paraId="04CA8066">
      <w:pPr>
        <w:snapToGrid w:val="0"/>
        <w:ind w:firstLine="1200" w:firstLineChars="500"/>
        <w:rPr>
          <w:rFonts w:ascii="宋体" w:hAnsi="宋体"/>
          <w:color w:val="auto"/>
          <w:sz w:val="24"/>
          <w:highlight w:val="none"/>
          <w:u w:val="single"/>
        </w:rPr>
      </w:pPr>
      <w:r>
        <w:rPr>
          <w:rFonts w:hint="eastAsia" w:ascii="宋体" w:hAnsi="宋体"/>
          <w:color w:val="auto"/>
          <w:sz w:val="24"/>
          <w:highlight w:val="none"/>
        </w:rPr>
        <w:t xml:space="preserve">地 </w:t>
      </w:r>
      <w:r>
        <w:rPr>
          <w:rFonts w:ascii="宋体" w:hAnsi="宋体"/>
          <w:color w:val="auto"/>
          <w:sz w:val="24"/>
          <w:highlight w:val="none"/>
        </w:rPr>
        <w:t xml:space="preserve">   </w:t>
      </w:r>
      <w:r>
        <w:rPr>
          <w:rFonts w:hint="eastAsia" w:ascii="宋体" w:hAnsi="宋体"/>
          <w:color w:val="auto"/>
          <w:sz w:val="24"/>
          <w:highlight w:val="none"/>
        </w:rPr>
        <w:t>址：</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5DC27B8A">
      <w:pPr>
        <w:snapToGrid w:val="0"/>
        <w:ind w:firstLine="1200" w:firstLineChars="500"/>
        <w:rPr>
          <w:rFonts w:ascii="宋体" w:hAnsi="宋体"/>
          <w:color w:val="auto"/>
          <w:sz w:val="24"/>
          <w:highlight w:val="none"/>
          <w:u w:val="single"/>
        </w:rPr>
      </w:pPr>
      <w:r>
        <w:rPr>
          <w:rFonts w:hint="eastAsia" w:ascii="宋体" w:hAnsi="宋体"/>
          <w:color w:val="auto"/>
          <w:sz w:val="24"/>
          <w:highlight w:val="none"/>
        </w:rPr>
        <w:t>电子邮箱：</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5839158D">
      <w:pPr>
        <w:snapToGrid w:val="0"/>
        <w:ind w:firstLine="1200" w:firstLineChars="500"/>
        <w:rPr>
          <w:rFonts w:ascii="宋体" w:hAnsi="宋体"/>
          <w:color w:val="auto"/>
          <w:sz w:val="24"/>
          <w:highlight w:val="none"/>
          <w:u w:val="single"/>
        </w:rPr>
      </w:pPr>
      <w:r>
        <w:rPr>
          <w:rFonts w:hint="eastAsia" w:ascii="宋体" w:hAnsi="宋体"/>
          <w:color w:val="auto"/>
          <w:sz w:val="24"/>
          <w:highlight w:val="none"/>
        </w:rPr>
        <w:t>联系方式：</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6AEFA847">
      <w:pPr>
        <w:snapToGrid w:val="0"/>
        <w:ind w:firstLine="1200" w:firstLineChars="500"/>
        <w:rPr>
          <w:rFonts w:ascii="宋体" w:hAnsi="宋体"/>
          <w:color w:val="auto"/>
          <w:highlight w:val="none"/>
        </w:rPr>
      </w:pPr>
      <w:r>
        <w:rPr>
          <w:rFonts w:hint="eastAsia" w:ascii="宋体" w:hAnsi="宋体"/>
          <w:color w:val="auto"/>
          <w:sz w:val="24"/>
          <w:highlight w:val="none"/>
        </w:rPr>
        <w:t xml:space="preserve">日 </w:t>
      </w:r>
      <w:r>
        <w:rPr>
          <w:rFonts w:ascii="宋体" w:hAnsi="宋体"/>
          <w:color w:val="auto"/>
          <w:sz w:val="24"/>
          <w:highlight w:val="none"/>
        </w:rPr>
        <w:t xml:space="preserve">   </w:t>
      </w:r>
      <w:r>
        <w:rPr>
          <w:rFonts w:hint="eastAsia" w:ascii="宋体" w:hAnsi="宋体"/>
          <w:color w:val="auto"/>
          <w:sz w:val="24"/>
          <w:highlight w:val="none"/>
        </w:rPr>
        <w:t>期：</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34540356">
      <w:pPr>
        <w:widowControl/>
        <w:spacing w:line="240" w:lineRule="auto"/>
        <w:rPr>
          <w:rFonts w:ascii="宋体" w:hAnsi="宋体"/>
          <w:b/>
          <w:color w:val="auto"/>
          <w:sz w:val="30"/>
          <w:szCs w:val="30"/>
          <w:highlight w:val="none"/>
        </w:rPr>
        <w:sectPr>
          <w:pgSz w:w="11906" w:h="16838"/>
          <w:pgMar w:top="1440" w:right="1800" w:bottom="1440" w:left="1800" w:header="1091" w:footer="752" w:gutter="0"/>
          <w:pgNumType w:fmt="decimal"/>
          <w:cols w:space="425" w:num="1"/>
          <w:docGrid w:linePitch="312" w:charSpace="0"/>
        </w:sectPr>
      </w:pPr>
      <w:bookmarkStart w:id="150" w:name="_Toc16247386"/>
    </w:p>
    <w:p w14:paraId="44B96A82">
      <w:pPr>
        <w:spacing w:before="120" w:after="120"/>
        <w:jc w:val="center"/>
        <w:outlineLvl w:val="0"/>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二、法定代表人（单位负责人）身份证明</w:t>
      </w:r>
    </w:p>
    <w:p w14:paraId="229342C7">
      <w:pPr>
        <w:jc w:val="center"/>
        <w:rPr>
          <w:rFonts w:ascii="宋体" w:hAnsi="宋体"/>
          <w:color w:val="auto"/>
          <w:sz w:val="30"/>
          <w:szCs w:val="30"/>
          <w:highlight w:val="none"/>
        </w:rPr>
      </w:pPr>
    </w:p>
    <w:p w14:paraId="69F4B71C">
      <w:pPr>
        <w:widowControl/>
        <w:textAlignment w:val="baseline"/>
        <w:rPr>
          <w:rFonts w:ascii="宋体" w:hAnsi="宋体"/>
          <w:color w:val="auto"/>
          <w:sz w:val="24"/>
          <w:highlight w:val="none"/>
          <w:u w:val="single"/>
        </w:rPr>
      </w:pPr>
      <w:r>
        <w:rPr>
          <w:rFonts w:hint="eastAsia" w:ascii="宋体" w:hAnsi="宋体"/>
          <w:color w:val="auto"/>
          <w:sz w:val="24"/>
          <w:highlight w:val="none"/>
          <w:lang w:eastAsia="zh-CN"/>
        </w:rPr>
        <w:t>供应商</w:t>
      </w:r>
      <w:r>
        <w:rPr>
          <w:rFonts w:hint="eastAsia" w:ascii="宋体" w:hAnsi="宋体"/>
          <w:color w:val="auto"/>
          <w:sz w:val="24"/>
          <w:highlight w:val="none"/>
        </w:rPr>
        <w:t>：</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p>
    <w:p w14:paraId="49F2DF69">
      <w:pPr>
        <w:widowControl/>
        <w:textAlignment w:val="baseline"/>
        <w:rPr>
          <w:rFonts w:ascii="宋体" w:hAnsi="宋体"/>
          <w:color w:val="auto"/>
          <w:sz w:val="24"/>
          <w:highlight w:val="none"/>
          <w:u w:val="single"/>
        </w:rPr>
      </w:pPr>
      <w:r>
        <w:rPr>
          <w:rFonts w:hint="eastAsia" w:ascii="宋体" w:hAnsi="宋体"/>
          <w:color w:val="auto"/>
          <w:sz w:val="24"/>
          <w:highlight w:val="none"/>
        </w:rPr>
        <w:t>单 位 性 质：</w:t>
      </w:r>
      <w:r>
        <w:rPr>
          <w:rFonts w:hint="eastAsia" w:ascii="宋体" w:hAnsi="宋体"/>
          <w:color w:val="auto"/>
          <w:sz w:val="24"/>
          <w:highlight w:val="none"/>
          <w:u w:val="single"/>
        </w:rPr>
        <w:t xml:space="preserve">                                              </w:t>
      </w:r>
    </w:p>
    <w:p w14:paraId="582AEBA6">
      <w:pPr>
        <w:widowControl/>
        <w:textAlignment w:val="baseline"/>
        <w:rPr>
          <w:rFonts w:ascii="宋体" w:hAnsi="宋体"/>
          <w:color w:val="auto"/>
          <w:sz w:val="24"/>
          <w:highlight w:val="none"/>
          <w:u w:val="single"/>
        </w:rPr>
      </w:pPr>
      <w:r>
        <w:rPr>
          <w:rFonts w:hint="eastAsia" w:ascii="宋体" w:hAnsi="宋体"/>
          <w:color w:val="auto"/>
          <w:sz w:val="24"/>
          <w:highlight w:val="none"/>
        </w:rPr>
        <w:t>地       址：</w:t>
      </w:r>
      <w:r>
        <w:rPr>
          <w:rFonts w:hint="eastAsia" w:ascii="宋体" w:hAnsi="宋体"/>
          <w:color w:val="auto"/>
          <w:sz w:val="24"/>
          <w:highlight w:val="none"/>
          <w:u w:val="single"/>
        </w:rPr>
        <w:t xml:space="preserve">                                              </w:t>
      </w:r>
    </w:p>
    <w:p w14:paraId="6B0E8E84">
      <w:pPr>
        <w:widowControl/>
        <w:textAlignment w:val="baseline"/>
        <w:rPr>
          <w:rFonts w:ascii="宋体" w:hAnsi="宋体"/>
          <w:color w:val="auto"/>
          <w:sz w:val="24"/>
          <w:highlight w:val="none"/>
        </w:rPr>
      </w:pPr>
      <w:r>
        <w:rPr>
          <w:rFonts w:hint="eastAsia" w:ascii="宋体" w:hAnsi="宋体"/>
          <w:color w:val="auto"/>
          <w:sz w:val="24"/>
          <w:highlight w:val="none"/>
        </w:rPr>
        <w:t>成 立 时 间：</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32EE1CAC">
      <w:pPr>
        <w:widowControl/>
        <w:textAlignment w:val="baseline"/>
        <w:rPr>
          <w:rFonts w:ascii="宋体" w:hAnsi="宋体"/>
          <w:color w:val="auto"/>
          <w:sz w:val="24"/>
          <w:highlight w:val="none"/>
          <w:u w:val="single"/>
        </w:rPr>
      </w:pPr>
      <w:r>
        <w:rPr>
          <w:rFonts w:hint="eastAsia" w:ascii="宋体" w:hAnsi="宋体"/>
          <w:color w:val="auto"/>
          <w:sz w:val="24"/>
          <w:highlight w:val="none"/>
        </w:rPr>
        <w:t>经 营 期 限：</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p>
    <w:p w14:paraId="199E5A6A">
      <w:pPr>
        <w:widowControl/>
        <w:textAlignment w:val="baseline"/>
        <w:rPr>
          <w:rFonts w:ascii="宋体" w:hAnsi="宋体"/>
          <w:color w:val="auto"/>
          <w:sz w:val="24"/>
          <w:highlight w:val="none"/>
          <w:u w:val="single"/>
        </w:rPr>
      </w:pPr>
      <w:r>
        <w:rPr>
          <w:rFonts w:hint="eastAsia" w:ascii="宋体" w:hAnsi="宋体"/>
          <w:color w:val="auto"/>
          <w:sz w:val="24"/>
          <w:highlight w:val="none"/>
        </w:rPr>
        <w:t>姓       名：</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性别：</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年龄：</w:t>
      </w:r>
      <w:r>
        <w:rPr>
          <w:rFonts w:hint="eastAsia" w:ascii="宋体" w:hAnsi="宋体"/>
          <w:color w:val="auto"/>
          <w:sz w:val="24"/>
          <w:highlight w:val="none"/>
          <w:u w:val="single"/>
        </w:rPr>
        <w:t xml:space="preserve">           </w:t>
      </w:r>
    </w:p>
    <w:p w14:paraId="78CD166C">
      <w:pPr>
        <w:widowControl/>
        <w:textAlignment w:val="baseline"/>
        <w:rPr>
          <w:rFonts w:ascii="宋体" w:hAnsi="宋体"/>
          <w:color w:val="auto"/>
          <w:sz w:val="24"/>
          <w:highlight w:val="none"/>
        </w:rPr>
      </w:pPr>
      <w:r>
        <w:rPr>
          <w:rFonts w:hint="eastAsia" w:ascii="宋体" w:hAnsi="宋体"/>
          <w:color w:val="auto"/>
          <w:sz w:val="24"/>
          <w:highlight w:val="none"/>
        </w:rPr>
        <w:t xml:space="preserve">职 </w:t>
      </w:r>
      <w:r>
        <w:rPr>
          <w:rFonts w:ascii="宋体" w:hAnsi="宋体"/>
          <w:color w:val="auto"/>
          <w:sz w:val="24"/>
          <w:highlight w:val="none"/>
        </w:rPr>
        <w:t xml:space="preserve">      </w:t>
      </w:r>
      <w:r>
        <w:rPr>
          <w:rFonts w:hint="eastAsia" w:ascii="宋体" w:hAnsi="宋体"/>
          <w:color w:val="auto"/>
          <w:sz w:val="24"/>
          <w:highlight w:val="none"/>
        </w:rPr>
        <w:t>务：</w:t>
      </w:r>
      <w:r>
        <w:rPr>
          <w:rFonts w:hint="eastAsia" w:ascii="宋体" w:hAnsi="宋体"/>
          <w:color w:val="auto"/>
          <w:sz w:val="24"/>
          <w:highlight w:val="none"/>
          <w:u w:val="single"/>
        </w:rPr>
        <w:t xml:space="preserve">           </w:t>
      </w:r>
      <w:r>
        <w:rPr>
          <w:rFonts w:hint="eastAsia" w:ascii="宋体" w:hAnsi="宋体"/>
          <w:color w:val="auto"/>
          <w:sz w:val="24"/>
          <w:highlight w:val="none"/>
        </w:rPr>
        <w:t>，系</w:t>
      </w:r>
      <w:r>
        <w:rPr>
          <w:rFonts w:hint="eastAsia" w:ascii="宋体" w:hAnsi="宋体"/>
          <w:color w:val="auto"/>
          <w:sz w:val="24"/>
          <w:highlight w:val="none"/>
          <w:u w:val="single"/>
        </w:rPr>
        <w:t xml:space="preserve">                     </w:t>
      </w:r>
      <w:r>
        <w:rPr>
          <w:rFonts w:hint="eastAsia" w:ascii="宋体" w:hAnsi="宋体"/>
          <w:color w:val="auto"/>
          <w:sz w:val="24"/>
          <w:highlight w:val="none"/>
        </w:rPr>
        <w:t>（</w:t>
      </w:r>
      <w:r>
        <w:rPr>
          <w:rFonts w:hint="eastAsia" w:ascii="宋体" w:hAnsi="宋体"/>
          <w:color w:val="auto"/>
          <w:sz w:val="24"/>
          <w:highlight w:val="none"/>
          <w:lang w:eastAsia="zh-CN"/>
        </w:rPr>
        <w:t>供应商</w:t>
      </w:r>
      <w:r>
        <w:rPr>
          <w:rFonts w:hint="eastAsia" w:ascii="宋体" w:hAnsi="宋体"/>
          <w:color w:val="auto"/>
          <w:sz w:val="24"/>
          <w:highlight w:val="none"/>
        </w:rPr>
        <w:t>名称）的法定代表人。</w:t>
      </w:r>
    </w:p>
    <w:p w14:paraId="1B665261">
      <w:pPr>
        <w:widowControl/>
        <w:textAlignment w:val="baseline"/>
        <w:rPr>
          <w:rFonts w:ascii="宋体" w:hAnsi="宋体"/>
          <w:color w:val="auto"/>
          <w:sz w:val="24"/>
          <w:highlight w:val="none"/>
        </w:rPr>
      </w:pPr>
      <w:r>
        <w:rPr>
          <w:rFonts w:hint="eastAsia" w:ascii="宋体" w:hAnsi="宋体"/>
          <w:color w:val="auto"/>
          <w:sz w:val="24"/>
          <w:highlight w:val="none"/>
        </w:rPr>
        <w:t>特此证明</w:t>
      </w:r>
    </w:p>
    <w:p w14:paraId="2078410C">
      <w:pPr>
        <w:widowControl/>
        <w:textAlignment w:val="baseline"/>
        <w:rPr>
          <w:rFonts w:ascii="宋体" w:hAnsi="宋体"/>
          <w:color w:val="auto"/>
          <w:sz w:val="24"/>
          <w:highlight w:val="none"/>
        </w:rPr>
      </w:pPr>
    </w:p>
    <w:p w14:paraId="71AFEF65">
      <w:pPr>
        <w:widowControl/>
        <w:textAlignment w:val="baseline"/>
        <w:rPr>
          <w:rFonts w:ascii="宋体" w:hAnsi="宋体"/>
          <w:color w:val="auto"/>
          <w:sz w:val="24"/>
          <w:highlight w:val="none"/>
        </w:rPr>
      </w:pPr>
      <w:r>
        <w:rPr>
          <w:rFonts w:hint="eastAsia" w:ascii="宋体" w:hAnsi="宋体"/>
          <w:color w:val="auto"/>
          <w:sz w:val="24"/>
          <w:highlight w:val="none"/>
          <w:lang w:eastAsia="zh-CN"/>
        </w:rPr>
        <w:t>供应商</w:t>
      </w:r>
      <w:r>
        <w:rPr>
          <w:rFonts w:hint="eastAsia" w:ascii="宋体" w:hAnsi="宋体"/>
          <w:color w:val="auto"/>
          <w:sz w:val="24"/>
          <w:highlight w:val="none"/>
        </w:rPr>
        <w:t>名称：</w:t>
      </w:r>
      <w:r>
        <w:rPr>
          <w:rFonts w:hint="eastAsia" w:ascii="宋体" w:hAnsi="宋体"/>
          <w:color w:val="auto"/>
          <w:sz w:val="24"/>
          <w:highlight w:val="none"/>
          <w:u w:val="single"/>
        </w:rPr>
        <w:t xml:space="preserve">                          </w:t>
      </w:r>
      <w:r>
        <w:rPr>
          <w:rFonts w:hint="eastAsia" w:ascii="宋体" w:hAnsi="宋体"/>
          <w:color w:val="auto"/>
          <w:sz w:val="24"/>
          <w:highlight w:val="none"/>
        </w:rPr>
        <w:t>（盖单位公章）</w:t>
      </w:r>
    </w:p>
    <w:p w14:paraId="1785082D">
      <w:pPr>
        <w:widowControl/>
        <w:textAlignment w:val="baseline"/>
        <w:rPr>
          <w:rFonts w:ascii="宋体" w:hAnsi="宋体"/>
          <w:color w:val="auto"/>
          <w:sz w:val="24"/>
          <w:highlight w:val="none"/>
        </w:rPr>
      </w:pPr>
    </w:p>
    <w:tbl>
      <w:tblPr>
        <w:tblStyle w:val="28"/>
        <w:tblpPr w:leftFromText="180" w:rightFromText="180" w:vertAnchor="text" w:horzAnchor="page" w:tblpX="1774" w:tblpY="3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2"/>
      </w:tblGrid>
      <w:tr w14:paraId="0070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8" w:hRule="atLeast"/>
        </w:trPr>
        <w:tc>
          <w:tcPr>
            <w:tcW w:w="8272" w:type="dxa"/>
            <w:tcBorders>
              <w:top w:val="single" w:color="auto" w:sz="4" w:space="0"/>
              <w:left w:val="single" w:color="auto" w:sz="4" w:space="0"/>
              <w:bottom w:val="single" w:color="auto" w:sz="4" w:space="0"/>
              <w:right w:val="single" w:color="auto" w:sz="4" w:space="0"/>
            </w:tcBorders>
            <w:vAlign w:val="center"/>
          </w:tcPr>
          <w:p w14:paraId="4541FC28">
            <w:pPr>
              <w:spacing w:line="312" w:lineRule="auto"/>
              <w:jc w:val="center"/>
              <w:rPr>
                <w:rFonts w:ascii="宋体" w:hAnsi="宋体" w:cs="Lucida Sans Unicode"/>
                <w:color w:val="auto"/>
                <w:sz w:val="24"/>
                <w:szCs w:val="20"/>
                <w:highlight w:val="none"/>
              </w:rPr>
            </w:pPr>
            <w:r>
              <w:rPr>
                <w:rFonts w:hint="eastAsia" w:ascii="宋体" w:hAnsi="宋体" w:cs="Lucida Sans Unicode"/>
                <w:b/>
                <w:bCs/>
                <w:color w:val="auto"/>
                <w:sz w:val="24"/>
                <w:highlight w:val="none"/>
              </w:rPr>
              <w:t>※此处请粘贴法定代表人（单位负责人）身份证复印件※</w:t>
            </w:r>
          </w:p>
        </w:tc>
      </w:tr>
    </w:tbl>
    <w:p w14:paraId="4CE8F921">
      <w:pPr>
        <w:spacing w:line="312" w:lineRule="auto"/>
        <w:jc w:val="center"/>
        <w:rPr>
          <w:rFonts w:ascii="宋体" w:hAnsi="宋体" w:cs="Lucida Sans Unicode"/>
          <w:color w:val="auto"/>
          <w:sz w:val="24"/>
          <w:szCs w:val="20"/>
          <w:highlight w:val="none"/>
        </w:rPr>
      </w:pPr>
    </w:p>
    <w:p w14:paraId="0A0E8310">
      <w:pPr>
        <w:rPr>
          <w:rFonts w:ascii="宋体" w:hAnsi="宋体"/>
          <w:color w:val="auto"/>
          <w:sz w:val="30"/>
          <w:szCs w:val="30"/>
          <w:highlight w:val="none"/>
        </w:rPr>
        <w:sectPr>
          <w:pgSz w:w="11906" w:h="16838"/>
          <w:pgMar w:top="1440" w:right="1800" w:bottom="1440" w:left="1800" w:header="1091" w:footer="629" w:gutter="0"/>
          <w:pgNumType w:fmt="decimal"/>
          <w:cols w:space="425" w:num="1"/>
          <w:docGrid w:linePitch="312" w:charSpace="0"/>
        </w:sectPr>
      </w:pPr>
      <w:r>
        <w:rPr>
          <w:rFonts w:hint="eastAsia" w:ascii="宋体" w:hAnsi="宋体" w:cs="Lucida Sans Unicode"/>
          <w:color w:val="auto"/>
          <w:sz w:val="24"/>
          <w:highlight w:val="none"/>
        </w:rPr>
        <w:br w:type="page"/>
      </w:r>
    </w:p>
    <w:p w14:paraId="0CB0A357">
      <w:pPr>
        <w:spacing w:before="120" w:after="120"/>
        <w:jc w:val="center"/>
        <w:outlineLvl w:val="0"/>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三、</w:t>
      </w:r>
      <w:bookmarkEnd w:id="131"/>
      <w:bookmarkEnd w:id="132"/>
      <w:bookmarkEnd w:id="133"/>
      <w:bookmarkEnd w:id="134"/>
      <w:bookmarkEnd w:id="135"/>
      <w:bookmarkEnd w:id="136"/>
      <w:bookmarkEnd w:id="137"/>
      <w:bookmarkEnd w:id="138"/>
      <w:bookmarkEnd w:id="139"/>
      <w:bookmarkEnd w:id="150"/>
      <w:r>
        <w:rPr>
          <w:rFonts w:hint="eastAsia" w:ascii="宋体" w:hAnsi="宋体" w:eastAsia="宋体" w:cs="Times New Roman"/>
          <w:b/>
          <w:color w:val="auto"/>
          <w:sz w:val="32"/>
          <w:szCs w:val="32"/>
          <w:highlight w:val="none"/>
        </w:rPr>
        <w:t>授权委托书</w:t>
      </w:r>
    </w:p>
    <w:p w14:paraId="29E9E553">
      <w:pPr>
        <w:pStyle w:val="10"/>
        <w:jc w:val="center"/>
        <w:rPr>
          <w:rFonts w:ascii="宋体" w:hAnsi="宋体"/>
          <w:color w:val="auto"/>
          <w:highlight w:val="none"/>
        </w:rPr>
      </w:pPr>
      <w:r>
        <w:rPr>
          <w:rFonts w:hint="eastAsia" w:ascii="宋体" w:hAnsi="宋体"/>
          <w:color w:val="auto"/>
          <w:highlight w:val="none"/>
        </w:rPr>
        <w:t>（适用于有委托代理人的情况）</w:t>
      </w:r>
    </w:p>
    <w:p w14:paraId="3828C600">
      <w:pPr>
        <w:snapToGrid w:val="0"/>
        <w:spacing w:line="300" w:lineRule="auto"/>
        <w:rPr>
          <w:rFonts w:ascii="宋体" w:hAnsi="宋体"/>
          <w:color w:val="auto"/>
          <w:szCs w:val="21"/>
          <w:highlight w:val="none"/>
        </w:rPr>
      </w:pPr>
    </w:p>
    <w:p w14:paraId="3BC39C83">
      <w:pPr>
        <w:snapToGrid w:val="0"/>
        <w:rPr>
          <w:rFonts w:ascii="宋体" w:hAnsi="宋体"/>
          <w:color w:val="auto"/>
          <w:sz w:val="24"/>
          <w:highlight w:val="none"/>
        </w:rPr>
      </w:pPr>
      <w:r>
        <w:rPr>
          <w:rFonts w:hint="eastAsia" w:ascii="宋体" w:hAnsi="宋体"/>
          <w:color w:val="auto"/>
          <w:sz w:val="24"/>
          <w:highlight w:val="none"/>
          <w:u w:val="single"/>
          <w:lang w:eastAsia="zh-CN"/>
        </w:rPr>
        <w:t xml:space="preserve">             （采购人名称）</w:t>
      </w:r>
      <w:r>
        <w:rPr>
          <w:rFonts w:hint="eastAsia" w:ascii="宋体" w:hAnsi="宋体"/>
          <w:color w:val="auto"/>
          <w:sz w:val="24"/>
          <w:highlight w:val="none"/>
        </w:rPr>
        <w:t>：</w:t>
      </w:r>
    </w:p>
    <w:p w14:paraId="2ED89934">
      <w:pPr>
        <w:ind w:firstLine="540"/>
        <w:rPr>
          <w:rFonts w:ascii="宋体" w:hAnsi="宋体"/>
          <w:color w:val="auto"/>
          <w:sz w:val="24"/>
          <w:highlight w:val="none"/>
        </w:rPr>
      </w:pPr>
      <w:r>
        <w:rPr>
          <w:rFonts w:hint="eastAsia" w:ascii="宋体" w:hAnsi="宋体"/>
          <w:color w:val="auto"/>
          <w:sz w:val="24"/>
          <w:highlight w:val="none"/>
        </w:rPr>
        <w:t>本授权委托书声明：本人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（姓名）</w:t>
      </w:r>
      <w:r>
        <w:rPr>
          <w:rFonts w:hint="eastAsia" w:ascii="宋体" w:hAnsi="宋体"/>
          <w:color w:val="auto"/>
          <w:sz w:val="24"/>
          <w:highlight w:val="none"/>
        </w:rPr>
        <w:t>系</w:t>
      </w:r>
      <w:r>
        <w:rPr>
          <w:rFonts w:ascii="宋体" w:hAnsi="宋体"/>
          <w:color w:val="auto"/>
          <w:sz w:val="24"/>
          <w:highlight w:val="none"/>
          <w:u w:val="single"/>
        </w:rPr>
        <w:t xml:space="preserve">        </w:t>
      </w:r>
      <w:r>
        <w:rPr>
          <w:rFonts w:hint="eastAsia" w:ascii="宋体" w:hAnsi="宋体"/>
          <w:color w:val="auto"/>
          <w:sz w:val="24"/>
          <w:highlight w:val="none"/>
          <w:u w:val="single"/>
        </w:rPr>
        <w:t>（</w:t>
      </w:r>
      <w:r>
        <w:rPr>
          <w:rFonts w:hint="eastAsia" w:ascii="宋体" w:hAnsi="宋体"/>
          <w:color w:val="auto"/>
          <w:sz w:val="24"/>
          <w:highlight w:val="none"/>
          <w:u w:val="single"/>
          <w:lang w:eastAsia="zh-CN"/>
        </w:rPr>
        <w:t>供应商</w:t>
      </w:r>
      <w:r>
        <w:rPr>
          <w:rFonts w:hint="eastAsia" w:ascii="宋体" w:hAnsi="宋体"/>
          <w:color w:val="auto"/>
          <w:sz w:val="24"/>
          <w:highlight w:val="none"/>
          <w:u w:val="single"/>
        </w:rPr>
        <w:t>）</w:t>
      </w:r>
      <w:r>
        <w:rPr>
          <w:rFonts w:hint="eastAsia" w:ascii="宋体" w:hAnsi="宋体"/>
          <w:color w:val="auto"/>
          <w:sz w:val="24"/>
          <w:highlight w:val="none"/>
        </w:rPr>
        <w:t>的法定代表人（单位负责人）。现授权委托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（姓名）</w:t>
      </w:r>
      <w:r>
        <w:rPr>
          <w:rFonts w:hint="eastAsia" w:ascii="宋体" w:hAnsi="宋体"/>
          <w:color w:val="auto"/>
          <w:sz w:val="24"/>
          <w:highlight w:val="none"/>
        </w:rPr>
        <w:t>为我方代理人，以</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w:t>
      </w:r>
      <w:r>
        <w:rPr>
          <w:rFonts w:hint="eastAsia" w:ascii="宋体" w:hAnsi="宋体"/>
          <w:color w:val="auto"/>
          <w:sz w:val="24"/>
          <w:highlight w:val="none"/>
          <w:u w:val="single"/>
          <w:lang w:eastAsia="zh-CN"/>
        </w:rPr>
        <w:t>供应商</w:t>
      </w:r>
      <w:r>
        <w:rPr>
          <w:rFonts w:hint="eastAsia" w:ascii="宋体" w:hAnsi="宋体"/>
          <w:color w:val="auto"/>
          <w:sz w:val="24"/>
          <w:highlight w:val="none"/>
          <w:u w:val="single"/>
        </w:rPr>
        <w:t>）</w:t>
      </w:r>
      <w:r>
        <w:rPr>
          <w:rFonts w:hint="eastAsia" w:ascii="宋体" w:hAnsi="宋体"/>
          <w:color w:val="auto"/>
          <w:sz w:val="24"/>
          <w:highlight w:val="none"/>
        </w:rPr>
        <w:t>的名义签署、澄清确认、递交、撤回、修改</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（项目名称、项目编号）</w:t>
      </w:r>
      <w:r>
        <w:rPr>
          <w:rFonts w:hint="eastAsia" w:ascii="宋体" w:hAnsi="宋体"/>
          <w:color w:val="auto"/>
          <w:sz w:val="24"/>
          <w:highlight w:val="none"/>
        </w:rPr>
        <w:t>的资格申请文件、签订合同和处理有关事宜，其法律后果由我方承担。</w:t>
      </w:r>
    </w:p>
    <w:p w14:paraId="41244488">
      <w:pPr>
        <w:ind w:firstLine="540"/>
        <w:rPr>
          <w:rFonts w:ascii="宋体" w:hAnsi="宋体"/>
          <w:color w:val="auto"/>
          <w:sz w:val="24"/>
          <w:highlight w:val="none"/>
        </w:rPr>
      </w:pPr>
      <w:r>
        <w:rPr>
          <w:rFonts w:hint="eastAsia" w:ascii="宋体" w:hAnsi="宋体"/>
          <w:color w:val="auto"/>
          <w:sz w:val="24"/>
          <w:highlight w:val="none"/>
        </w:rPr>
        <w:t>代理人在采购活动中所签署的一切文件和处理与之有关的一切事务，我均予以承认。</w:t>
      </w:r>
    </w:p>
    <w:p w14:paraId="2140477A">
      <w:pPr>
        <w:ind w:firstLine="540"/>
        <w:rPr>
          <w:rFonts w:ascii="宋体" w:hAnsi="宋体"/>
          <w:color w:val="auto"/>
          <w:sz w:val="24"/>
          <w:highlight w:val="none"/>
        </w:rPr>
      </w:pPr>
      <w:r>
        <w:rPr>
          <w:rFonts w:hint="eastAsia" w:ascii="宋体" w:hAnsi="宋体"/>
          <w:color w:val="auto"/>
          <w:sz w:val="24"/>
          <w:highlight w:val="none"/>
        </w:rPr>
        <w:t>委托期限：自本委托书签署之日起至</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（项目名称、项目编号）</w:t>
      </w:r>
      <w:r>
        <w:rPr>
          <w:rFonts w:hint="eastAsia" w:ascii="宋体" w:hAnsi="宋体"/>
          <w:color w:val="auto"/>
          <w:sz w:val="24"/>
          <w:highlight w:val="none"/>
        </w:rPr>
        <w:t>签订采购合同之日止。</w:t>
      </w:r>
    </w:p>
    <w:p w14:paraId="3096F030">
      <w:pPr>
        <w:ind w:firstLine="540"/>
        <w:rPr>
          <w:rFonts w:ascii="宋体" w:hAnsi="宋体"/>
          <w:color w:val="auto"/>
          <w:sz w:val="24"/>
          <w:highlight w:val="none"/>
        </w:rPr>
      </w:pPr>
      <w:r>
        <w:rPr>
          <w:rFonts w:hint="eastAsia" w:ascii="宋体" w:hAnsi="宋体"/>
          <w:color w:val="auto"/>
          <w:sz w:val="24"/>
          <w:highlight w:val="none"/>
        </w:rPr>
        <w:t>代理人无转委托权。</w:t>
      </w:r>
    </w:p>
    <w:p w14:paraId="54D8FB97">
      <w:pPr>
        <w:ind w:firstLine="540"/>
        <w:rPr>
          <w:rFonts w:ascii="宋体" w:hAnsi="宋体"/>
          <w:color w:val="auto"/>
          <w:sz w:val="24"/>
          <w:highlight w:val="none"/>
        </w:rPr>
      </w:pPr>
    </w:p>
    <w:p w14:paraId="4406B36E">
      <w:pPr>
        <w:rPr>
          <w:rFonts w:ascii="宋体" w:hAnsi="宋体"/>
          <w:color w:val="auto"/>
          <w:sz w:val="24"/>
          <w:highlight w:val="none"/>
        </w:rPr>
      </w:pPr>
    </w:p>
    <w:p w14:paraId="436266C1">
      <w:pPr>
        <w:rPr>
          <w:rFonts w:ascii="宋体" w:hAnsi="宋体"/>
          <w:color w:val="auto"/>
          <w:sz w:val="24"/>
          <w:highlight w:val="none"/>
        </w:rPr>
      </w:pPr>
      <w:r>
        <w:rPr>
          <w:rFonts w:hint="eastAsia" w:ascii="宋体" w:hAnsi="宋体"/>
          <w:color w:val="auto"/>
          <w:sz w:val="24"/>
          <w:highlight w:val="none"/>
        </w:rPr>
        <w:t>附：委托代理人身份证复印件。</w:t>
      </w:r>
    </w:p>
    <w:p w14:paraId="56B3BB83">
      <w:pPr>
        <w:snapToGrid w:val="0"/>
        <w:rPr>
          <w:rFonts w:ascii="宋体" w:hAnsi="宋体"/>
          <w:color w:val="auto"/>
          <w:sz w:val="24"/>
          <w:highlight w:val="none"/>
        </w:rPr>
      </w:pPr>
    </w:p>
    <w:p w14:paraId="4B1994BE">
      <w:pPr>
        <w:pStyle w:val="10"/>
        <w:rPr>
          <w:rFonts w:ascii="宋体" w:hAnsi="宋体"/>
          <w:color w:val="auto"/>
          <w:sz w:val="24"/>
          <w:highlight w:val="none"/>
          <w:u w:val="single"/>
        </w:rPr>
      </w:pPr>
      <w:r>
        <w:rPr>
          <w:rFonts w:hint="eastAsia" w:ascii="宋体" w:hAnsi="宋体"/>
          <w:color w:val="auto"/>
          <w:sz w:val="24"/>
          <w:highlight w:val="none"/>
          <w:lang w:eastAsia="zh-CN"/>
        </w:rPr>
        <w:t>供应商</w:t>
      </w:r>
      <w:r>
        <w:rPr>
          <w:rFonts w:hint="eastAsia" w:ascii="宋体" w:hAnsi="宋体"/>
          <w:color w:val="auto"/>
          <w:sz w:val="24"/>
          <w:highlight w:val="none"/>
        </w:rPr>
        <w:t>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（盖单位公章）</w:t>
      </w:r>
    </w:p>
    <w:p w14:paraId="34DF91A7">
      <w:pPr>
        <w:pStyle w:val="10"/>
        <w:rPr>
          <w:rFonts w:ascii="宋体" w:hAnsi="宋体"/>
          <w:color w:val="auto"/>
          <w:sz w:val="24"/>
          <w:highlight w:val="none"/>
          <w:u w:val="single"/>
        </w:rPr>
      </w:pPr>
      <w:r>
        <w:rPr>
          <w:rFonts w:hint="eastAsia" w:ascii="宋体" w:hAnsi="宋体"/>
          <w:color w:val="auto"/>
          <w:sz w:val="24"/>
          <w:highlight w:val="none"/>
        </w:rPr>
        <w:t>法定代表人（单位负责人）：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（签字）</w:t>
      </w:r>
    </w:p>
    <w:p w14:paraId="78C98838">
      <w:pPr>
        <w:pStyle w:val="10"/>
        <w:rPr>
          <w:rFonts w:ascii="宋体" w:hAnsi="宋体"/>
          <w:color w:val="auto"/>
          <w:sz w:val="24"/>
          <w:highlight w:val="none"/>
          <w:u w:val="single"/>
        </w:rPr>
      </w:pPr>
      <w:r>
        <w:rPr>
          <w:rFonts w:hint="eastAsia" w:ascii="宋体" w:hAnsi="宋体"/>
          <w:color w:val="auto"/>
          <w:sz w:val="24"/>
          <w:highlight w:val="none"/>
        </w:rPr>
        <w:t>身份证号码：</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2ED933AB">
      <w:pPr>
        <w:pStyle w:val="10"/>
        <w:rPr>
          <w:rFonts w:ascii="宋体" w:hAnsi="宋体"/>
          <w:color w:val="auto"/>
          <w:sz w:val="24"/>
          <w:highlight w:val="none"/>
          <w:u w:val="single"/>
        </w:rPr>
      </w:pPr>
      <w:r>
        <w:rPr>
          <w:rFonts w:hint="eastAsia" w:ascii="宋体" w:hAnsi="宋体"/>
          <w:color w:val="auto"/>
          <w:sz w:val="24"/>
          <w:highlight w:val="none"/>
        </w:rPr>
        <w:t>委托代理人：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（签字）</w:t>
      </w:r>
    </w:p>
    <w:p w14:paraId="0CF5F83C">
      <w:pPr>
        <w:pStyle w:val="10"/>
        <w:rPr>
          <w:rFonts w:ascii="宋体" w:hAnsi="宋体"/>
          <w:color w:val="auto"/>
          <w:sz w:val="24"/>
          <w:highlight w:val="none"/>
          <w:u w:val="single"/>
        </w:rPr>
      </w:pPr>
      <w:r>
        <w:rPr>
          <w:rFonts w:hint="eastAsia" w:ascii="宋体" w:hAnsi="宋体"/>
          <w:color w:val="auto"/>
          <w:sz w:val="24"/>
          <w:highlight w:val="none"/>
        </w:rPr>
        <w:t>身份证号码：</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07E02147">
      <w:pPr>
        <w:snapToGrid w:val="0"/>
        <w:rPr>
          <w:rFonts w:ascii="宋体" w:hAnsi="宋体"/>
          <w:color w:val="auto"/>
          <w:sz w:val="24"/>
          <w:highlight w:val="none"/>
        </w:rPr>
      </w:pPr>
    </w:p>
    <w:p w14:paraId="49A5FC70">
      <w:pPr>
        <w:snapToGrid w:val="0"/>
        <w:rPr>
          <w:rFonts w:ascii="宋体" w:hAnsi="宋体"/>
          <w:color w:val="auto"/>
          <w:sz w:val="24"/>
          <w:highlight w:val="none"/>
        </w:rPr>
      </w:pPr>
      <w:r>
        <w:rPr>
          <w:rFonts w:hint="eastAsia" w:ascii="宋体" w:hAnsi="宋体"/>
          <w:color w:val="auto"/>
          <w:sz w:val="24"/>
          <w:highlight w:val="none"/>
        </w:rPr>
        <w:t>授权委托日期：</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0F7002CB">
      <w:pPr>
        <w:snapToGrid w:val="0"/>
        <w:rPr>
          <w:rFonts w:ascii="宋体" w:hAnsi="宋体"/>
          <w:color w:val="auto"/>
          <w:sz w:val="24"/>
          <w:highlight w:val="none"/>
        </w:rPr>
      </w:pPr>
    </w:p>
    <w:p w14:paraId="218778ED">
      <w:pPr>
        <w:bidi w:val="0"/>
        <w:sectPr>
          <w:pgSz w:w="11906" w:h="16838"/>
          <w:pgMar w:top="1440" w:right="1800" w:bottom="1440" w:left="1800" w:header="1091" w:footer="629" w:gutter="0"/>
          <w:pgNumType w:fmt="decimal"/>
          <w:cols w:space="425" w:num="1"/>
          <w:docGrid w:linePitch="312" w:charSpace="0"/>
        </w:sectPr>
      </w:pPr>
      <w:r>
        <w:t xml:space="preserve"> </w:t>
      </w:r>
    </w:p>
    <w:p w14:paraId="4388CD26">
      <w:pPr>
        <w:spacing w:before="120" w:after="120"/>
        <w:jc w:val="center"/>
        <w:outlineLvl w:val="0"/>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四、资格审查资料</w:t>
      </w:r>
    </w:p>
    <w:p w14:paraId="149353E1">
      <w:pPr>
        <w:topLinePunct/>
        <w:ind w:firstLine="480" w:firstLineChars="200"/>
        <w:rPr>
          <w:rFonts w:ascii="宋体" w:hAnsi="宋体"/>
          <w:color w:val="auto"/>
          <w:sz w:val="24"/>
          <w:highlight w:val="none"/>
        </w:rPr>
      </w:pPr>
    </w:p>
    <w:p w14:paraId="2967801E">
      <w:pPr>
        <w:topLinePunct/>
        <w:ind w:firstLine="480" w:firstLineChars="200"/>
        <w:rPr>
          <w:rFonts w:ascii="宋体" w:hAnsi="宋体"/>
          <w:color w:val="auto"/>
          <w:sz w:val="24"/>
          <w:highlight w:val="none"/>
        </w:rPr>
      </w:pPr>
      <w:r>
        <w:rPr>
          <w:rFonts w:hint="eastAsia" w:ascii="宋体" w:hAnsi="宋体"/>
          <w:color w:val="auto"/>
          <w:sz w:val="24"/>
          <w:highlight w:val="none"/>
          <w:lang w:eastAsia="zh-CN"/>
        </w:rPr>
        <w:t>供应商</w:t>
      </w:r>
      <w:r>
        <w:rPr>
          <w:rFonts w:hint="eastAsia" w:ascii="宋体" w:hAnsi="宋体"/>
          <w:color w:val="auto"/>
          <w:sz w:val="24"/>
          <w:highlight w:val="none"/>
        </w:rPr>
        <w:t>须根据采购公告“3</w:t>
      </w:r>
      <w:r>
        <w:rPr>
          <w:rFonts w:ascii="宋体" w:hAnsi="宋体"/>
          <w:color w:val="auto"/>
          <w:sz w:val="24"/>
          <w:highlight w:val="none"/>
        </w:rPr>
        <w:t xml:space="preserve"> </w:t>
      </w:r>
      <w:r>
        <w:rPr>
          <w:rFonts w:hint="eastAsia" w:ascii="宋体" w:hAnsi="宋体"/>
          <w:color w:val="auto"/>
          <w:sz w:val="24"/>
          <w:highlight w:val="none"/>
          <w:lang w:eastAsia="zh-CN"/>
        </w:rPr>
        <w:t>供应商</w:t>
      </w:r>
      <w:r>
        <w:rPr>
          <w:rFonts w:hint="eastAsia" w:ascii="宋体" w:hAnsi="宋体"/>
          <w:color w:val="auto"/>
          <w:sz w:val="24"/>
          <w:highlight w:val="none"/>
        </w:rPr>
        <w:t>资格要求”，提供资格证明及相关资质证明材料。</w:t>
      </w:r>
    </w:p>
    <w:p w14:paraId="5B93D208">
      <w:pPr>
        <w:rPr>
          <w:rFonts w:ascii="宋体" w:hAnsi="宋体"/>
          <w:b/>
          <w:color w:val="auto"/>
          <w:sz w:val="24"/>
          <w:highlight w:val="none"/>
        </w:rPr>
      </w:pPr>
      <w:r>
        <w:rPr>
          <w:rFonts w:ascii="宋体" w:hAnsi="宋体"/>
          <w:b/>
          <w:color w:val="auto"/>
          <w:sz w:val="24"/>
          <w:highlight w:val="none"/>
        </w:rPr>
        <w:br w:type="page"/>
      </w:r>
    </w:p>
    <w:p w14:paraId="71E2E791">
      <w:pPr>
        <w:spacing w:before="120" w:after="120"/>
        <w:jc w:val="center"/>
        <w:outlineLvl w:val="0"/>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联合体协议书</w:t>
      </w:r>
    </w:p>
    <w:p w14:paraId="2DB9D408">
      <w:pPr>
        <w:pStyle w:val="10"/>
        <w:pageBreakBefore w:val="0"/>
        <w:kinsoku/>
        <w:overflowPunct/>
        <w:bidi w:val="0"/>
        <w:spacing w:after="0" w:line="360" w:lineRule="auto"/>
        <w:ind w:left="0" w:leftChars="0" w:right="0"/>
        <w:jc w:val="center"/>
        <w:rPr>
          <w:rFonts w:ascii="宋体" w:hAnsi="宋体"/>
          <w:color w:val="auto"/>
          <w:highlight w:val="none"/>
        </w:rPr>
      </w:pPr>
      <w:r>
        <w:rPr>
          <w:rFonts w:hint="eastAsia" w:ascii="宋体" w:hAnsi="宋体"/>
          <w:color w:val="auto"/>
          <w:highlight w:val="none"/>
        </w:rPr>
        <w:t>（适用于采购人接受联合体的情况）</w:t>
      </w:r>
    </w:p>
    <w:p w14:paraId="3CF6A02F">
      <w:pPr>
        <w:pageBreakBefore w:val="0"/>
        <w:kinsoku/>
        <w:overflowPunct/>
        <w:topLinePunct/>
        <w:bidi w:val="0"/>
        <w:spacing w:line="360" w:lineRule="auto"/>
        <w:ind w:left="0" w:leftChars="0" w:right="0" w:firstLine="480" w:firstLineChars="200"/>
        <w:rPr>
          <w:rFonts w:ascii="宋体" w:hAnsi="宋体"/>
          <w:color w:val="auto"/>
          <w:sz w:val="24"/>
          <w:highlight w:val="none"/>
        </w:rPr>
      </w:pPr>
      <w:r>
        <w:rPr>
          <w:rFonts w:hint="eastAsia" w:ascii="宋体" w:hAnsi="宋体"/>
          <w:color w:val="auto"/>
          <w:sz w:val="24"/>
          <w:highlight w:val="none"/>
          <w:u w:val="single"/>
        </w:rPr>
        <w:t xml:space="preserve"> </w:t>
      </w:r>
      <w:r>
        <w:rPr>
          <w:rFonts w:ascii="宋体" w:hAnsi="宋体"/>
          <w:color w:val="auto"/>
          <w:sz w:val="24"/>
          <w:highlight w:val="none"/>
          <w:u w:val="single"/>
        </w:rPr>
        <w:t xml:space="preserve">             （所有成员单位名称）</w:t>
      </w:r>
      <w:r>
        <w:rPr>
          <w:rFonts w:ascii="宋体" w:hAnsi="宋体"/>
          <w:color w:val="auto"/>
          <w:sz w:val="24"/>
          <w:highlight w:val="none"/>
        </w:rPr>
        <w:t>自愿组成</w:t>
      </w:r>
      <w:r>
        <w:rPr>
          <w:rFonts w:hint="eastAsia" w:ascii="宋体" w:hAnsi="宋体"/>
          <w:color w:val="auto"/>
          <w:sz w:val="24"/>
          <w:highlight w:val="none"/>
        </w:rPr>
        <w:t>联合体</w:t>
      </w:r>
      <w:r>
        <w:rPr>
          <w:rFonts w:ascii="宋体" w:hAnsi="宋体"/>
          <w:color w:val="auto"/>
          <w:sz w:val="24"/>
          <w:highlight w:val="none"/>
        </w:rPr>
        <w:t>，共同参加</w:t>
      </w:r>
      <w:r>
        <w:rPr>
          <w:rFonts w:ascii="宋体" w:hAnsi="宋体"/>
          <w:color w:val="auto"/>
          <w:sz w:val="24"/>
          <w:highlight w:val="none"/>
          <w:u w:val="single"/>
        </w:rPr>
        <w:t xml:space="preserve">       （项目名称）</w:t>
      </w:r>
      <w:r>
        <w:rPr>
          <w:rFonts w:hint="eastAsia" w:ascii="宋体" w:hAnsi="宋体"/>
          <w:color w:val="auto"/>
          <w:sz w:val="24"/>
          <w:highlight w:val="none"/>
        </w:rPr>
        <w:t>采购活动</w:t>
      </w:r>
      <w:r>
        <w:rPr>
          <w:rFonts w:ascii="宋体" w:hAnsi="宋体"/>
          <w:color w:val="auto"/>
          <w:sz w:val="24"/>
          <w:highlight w:val="none"/>
        </w:rPr>
        <w:t>。现就</w:t>
      </w:r>
      <w:r>
        <w:rPr>
          <w:rFonts w:hint="eastAsia" w:ascii="宋体" w:hAnsi="宋体"/>
          <w:color w:val="auto"/>
          <w:sz w:val="24"/>
          <w:highlight w:val="none"/>
        </w:rPr>
        <w:t>组成</w:t>
      </w:r>
      <w:r>
        <w:rPr>
          <w:rFonts w:ascii="宋体" w:hAnsi="宋体"/>
          <w:color w:val="auto"/>
          <w:sz w:val="24"/>
          <w:highlight w:val="none"/>
        </w:rPr>
        <w:t>联合体事宜订立如下协议。</w:t>
      </w:r>
    </w:p>
    <w:p w14:paraId="0CCCFF1D">
      <w:pPr>
        <w:pageBreakBefore w:val="0"/>
        <w:kinsoku/>
        <w:overflowPunct/>
        <w:topLinePunct/>
        <w:bidi w:val="0"/>
        <w:spacing w:line="360" w:lineRule="auto"/>
        <w:ind w:left="0" w:leftChars="0" w:right="0"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（某成员单位名称）</w:t>
      </w:r>
      <w:r>
        <w:rPr>
          <w:rFonts w:ascii="宋体" w:hAnsi="宋体"/>
          <w:color w:val="auto"/>
          <w:sz w:val="24"/>
          <w:highlight w:val="none"/>
        </w:rPr>
        <w:t>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（联合体名称）</w:t>
      </w:r>
      <w:r>
        <w:rPr>
          <w:rFonts w:ascii="宋体" w:hAnsi="宋体"/>
          <w:color w:val="auto"/>
          <w:sz w:val="24"/>
          <w:highlight w:val="none"/>
        </w:rPr>
        <w:t>牵头人。</w:t>
      </w:r>
    </w:p>
    <w:p w14:paraId="12DD3D3C">
      <w:pPr>
        <w:pageBreakBefore w:val="0"/>
        <w:kinsoku/>
        <w:overflowPunct/>
        <w:topLinePunct/>
        <w:bidi w:val="0"/>
        <w:spacing w:line="360" w:lineRule="auto"/>
        <w:ind w:left="0" w:leftChars="0" w:right="0" w:firstLine="480" w:firstLineChars="20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联合体</w:t>
      </w:r>
      <w:r>
        <w:rPr>
          <w:rFonts w:hint="eastAsia" w:ascii="宋体" w:hAnsi="宋体"/>
          <w:color w:val="auto"/>
          <w:sz w:val="24"/>
          <w:highlight w:val="none"/>
        </w:rPr>
        <w:t>各成员授权</w:t>
      </w:r>
      <w:r>
        <w:rPr>
          <w:rFonts w:ascii="宋体" w:hAnsi="宋体"/>
          <w:color w:val="auto"/>
          <w:sz w:val="24"/>
          <w:highlight w:val="none"/>
        </w:rPr>
        <w:t>牵头人</w:t>
      </w:r>
      <w:r>
        <w:rPr>
          <w:rFonts w:hint="eastAsia" w:ascii="宋体" w:hAnsi="宋体"/>
          <w:color w:val="auto"/>
          <w:sz w:val="24"/>
          <w:highlight w:val="none"/>
        </w:rPr>
        <w:t>代表联合体参加采购活动，签署文件，递交和接收相关的资料、信息及指示，进行合同谈判活动，负责合同实施阶段的组织和协调工作，以及处理与本采购项目有关的一切事宜。</w:t>
      </w:r>
    </w:p>
    <w:p w14:paraId="74985EA9">
      <w:pPr>
        <w:pageBreakBefore w:val="0"/>
        <w:kinsoku/>
        <w:overflowPunct/>
        <w:topLinePunct/>
        <w:bidi w:val="0"/>
        <w:spacing w:line="360" w:lineRule="auto"/>
        <w:ind w:left="0" w:leftChars="0" w:right="0" w:firstLine="480" w:firstLineChars="200"/>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.联合体牵头人在本项目中签署的一切文件和处理的一切事宜，联合体各成员均予承认。联合体各成员将严格按照采购文件、响应文件和合同的要求全面履行义务，并向采购人承担连带责任。</w:t>
      </w:r>
    </w:p>
    <w:p w14:paraId="330B67BC">
      <w:pPr>
        <w:pageBreakBefore w:val="0"/>
        <w:kinsoku/>
        <w:overflowPunct/>
        <w:topLinePunct/>
        <w:bidi w:val="0"/>
        <w:spacing w:line="360" w:lineRule="auto"/>
        <w:ind w:left="0" w:leftChars="0" w:right="0" w:firstLine="480" w:firstLineChars="200"/>
        <w:rPr>
          <w:rFonts w:ascii="宋体" w:hAnsi="宋体"/>
          <w:color w:val="auto"/>
          <w:sz w:val="24"/>
          <w:highlight w:val="none"/>
        </w:rPr>
      </w:pPr>
      <w:r>
        <w:rPr>
          <w:rFonts w:hint="eastAsia" w:ascii="宋体" w:hAnsi="宋体"/>
          <w:color w:val="auto"/>
          <w:sz w:val="24"/>
          <w:highlight w:val="none"/>
        </w:rPr>
        <w:t>4.联合体各方承诺不以自己名义单独或参加其他联合体参与本次采购活动。</w:t>
      </w:r>
    </w:p>
    <w:p w14:paraId="3B27CAB4">
      <w:pPr>
        <w:pageBreakBefore w:val="0"/>
        <w:kinsoku/>
        <w:overflowPunct/>
        <w:topLinePunct/>
        <w:bidi w:val="0"/>
        <w:spacing w:line="360" w:lineRule="auto"/>
        <w:ind w:left="0" w:leftChars="0" w:right="0" w:firstLine="480" w:firstLineChars="200"/>
        <w:rPr>
          <w:rFonts w:ascii="宋体" w:hAnsi="宋体"/>
          <w:color w:val="auto"/>
          <w:sz w:val="24"/>
          <w:highlight w:val="none"/>
          <w:u w:val="single"/>
        </w:rPr>
      </w:pPr>
      <w:r>
        <w:rPr>
          <w:rFonts w:hint="eastAsia" w:ascii="宋体" w:hAnsi="宋体"/>
          <w:color w:val="auto"/>
          <w:sz w:val="24"/>
          <w:highlight w:val="none"/>
        </w:rPr>
        <w:t>5</w:t>
      </w:r>
      <w:r>
        <w:rPr>
          <w:rFonts w:ascii="宋体" w:hAnsi="宋体"/>
          <w:color w:val="auto"/>
          <w:sz w:val="24"/>
          <w:highlight w:val="none"/>
        </w:rPr>
        <w:t>.</w:t>
      </w:r>
      <w:r>
        <w:rPr>
          <w:rFonts w:hint="eastAsia" w:ascii="宋体" w:hAnsi="宋体"/>
          <w:color w:val="auto"/>
          <w:sz w:val="24"/>
          <w:highlight w:val="none"/>
        </w:rPr>
        <w:t>联合体各成员单位内部的职责分工如下：</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3EEBA369">
      <w:pPr>
        <w:pageBreakBefore w:val="0"/>
        <w:kinsoku/>
        <w:overflowPunct/>
        <w:topLinePunct/>
        <w:bidi w:val="0"/>
        <w:spacing w:line="360" w:lineRule="auto"/>
        <w:ind w:left="0" w:leftChars="0" w:right="0" w:firstLine="480" w:firstLineChars="200"/>
        <w:rPr>
          <w:rFonts w:ascii="宋体" w:hAnsi="宋体"/>
          <w:color w:val="auto"/>
          <w:sz w:val="24"/>
          <w:highlight w:val="none"/>
        </w:rPr>
      </w:pPr>
      <w:r>
        <w:rPr>
          <w:rFonts w:hint="eastAsia" w:ascii="宋体" w:hAnsi="宋体"/>
          <w:color w:val="auto"/>
          <w:sz w:val="24"/>
          <w:highlight w:val="none"/>
        </w:rPr>
        <w:t>6</w:t>
      </w:r>
      <w:r>
        <w:rPr>
          <w:rFonts w:ascii="宋体" w:hAnsi="宋体"/>
          <w:color w:val="auto"/>
          <w:sz w:val="24"/>
          <w:highlight w:val="none"/>
        </w:rPr>
        <w:t>.</w:t>
      </w:r>
      <w:r>
        <w:rPr>
          <w:rFonts w:hint="eastAsia" w:ascii="宋体" w:hAnsi="宋体"/>
          <w:color w:val="auto"/>
          <w:sz w:val="24"/>
          <w:highlight w:val="none"/>
        </w:rPr>
        <w:t>本协议书自所有成员单位法定代表人（单位负责人）或其授权的代理人签字并加盖单位公章之日起生效，合同履行完毕后自动失效。</w:t>
      </w:r>
    </w:p>
    <w:p w14:paraId="42BF4F41">
      <w:pPr>
        <w:pageBreakBefore w:val="0"/>
        <w:kinsoku/>
        <w:overflowPunct/>
        <w:topLinePunct/>
        <w:bidi w:val="0"/>
        <w:spacing w:line="360" w:lineRule="auto"/>
        <w:ind w:left="0" w:leftChars="0" w:right="0" w:firstLine="480" w:firstLineChars="200"/>
        <w:rPr>
          <w:rFonts w:ascii="宋体" w:hAnsi="宋体"/>
          <w:color w:val="auto"/>
          <w:sz w:val="24"/>
          <w:highlight w:val="none"/>
        </w:rPr>
      </w:pPr>
      <w:r>
        <w:rPr>
          <w:rFonts w:hint="eastAsia" w:ascii="宋体" w:hAnsi="宋体"/>
          <w:color w:val="auto"/>
          <w:sz w:val="24"/>
          <w:highlight w:val="none"/>
        </w:rPr>
        <w:t>7</w:t>
      </w:r>
      <w:r>
        <w:rPr>
          <w:rFonts w:ascii="宋体" w:hAnsi="宋体"/>
          <w:color w:val="auto"/>
          <w:sz w:val="24"/>
          <w:highlight w:val="none"/>
        </w:rPr>
        <w:t>.</w:t>
      </w:r>
      <w:r>
        <w:rPr>
          <w:rFonts w:hint="eastAsia" w:ascii="宋体" w:hAnsi="宋体"/>
          <w:color w:val="auto"/>
          <w:sz w:val="24"/>
          <w:highlight w:val="none"/>
        </w:rPr>
        <w:t>本协议书一式</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份，联合体成员和采购人各执一份。</w:t>
      </w:r>
    </w:p>
    <w:p w14:paraId="162C7EE0">
      <w:pPr>
        <w:pageBreakBefore w:val="0"/>
        <w:kinsoku/>
        <w:overflowPunct/>
        <w:topLinePunct/>
        <w:bidi w:val="0"/>
        <w:spacing w:line="360" w:lineRule="auto"/>
        <w:ind w:left="0" w:leftChars="0" w:right="0" w:firstLine="480" w:firstLineChars="200"/>
        <w:rPr>
          <w:rFonts w:ascii="宋体" w:hAnsi="宋体"/>
          <w:color w:val="auto"/>
          <w:sz w:val="24"/>
          <w:highlight w:val="none"/>
        </w:rPr>
      </w:pPr>
      <w:r>
        <w:rPr>
          <w:rFonts w:hint="eastAsia" w:ascii="宋体" w:hAnsi="宋体"/>
          <w:color w:val="auto"/>
          <w:sz w:val="24"/>
          <w:highlight w:val="none"/>
        </w:rPr>
        <w:t>（注：本协议书由委托代理人签字的，须附授权委托书）</w:t>
      </w:r>
    </w:p>
    <w:p w14:paraId="32BD1095">
      <w:pPr>
        <w:pageBreakBefore w:val="0"/>
        <w:kinsoku/>
        <w:overflowPunct/>
        <w:topLinePunct/>
        <w:bidi w:val="0"/>
        <w:spacing w:line="360" w:lineRule="auto"/>
        <w:ind w:left="0" w:leftChars="0" w:right="0"/>
        <w:rPr>
          <w:rFonts w:ascii="宋体" w:hAnsi="宋体"/>
          <w:color w:val="auto"/>
          <w:sz w:val="24"/>
          <w:highlight w:val="none"/>
        </w:rPr>
      </w:pPr>
    </w:p>
    <w:p w14:paraId="68CFCC9D">
      <w:pPr>
        <w:pageBreakBefore w:val="0"/>
        <w:kinsoku/>
        <w:overflowPunct/>
        <w:bidi w:val="0"/>
        <w:snapToGrid w:val="0"/>
        <w:spacing w:line="360" w:lineRule="auto"/>
        <w:ind w:left="0" w:leftChars="0" w:right="0" w:firstLine="960" w:firstLineChars="400"/>
        <w:rPr>
          <w:rFonts w:ascii="宋体" w:hAnsi="宋体"/>
          <w:color w:val="auto"/>
          <w:sz w:val="24"/>
          <w:highlight w:val="none"/>
          <w:u w:val="single"/>
        </w:rPr>
      </w:pPr>
      <w:r>
        <w:rPr>
          <w:rFonts w:hint="eastAsia" w:ascii="宋体" w:hAnsi="宋体"/>
          <w:color w:val="auto"/>
          <w:sz w:val="24"/>
          <w:highlight w:val="none"/>
        </w:rPr>
        <w:t>联合体牵头人名称：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（盖单位公章）</w:t>
      </w:r>
    </w:p>
    <w:p w14:paraId="272AB20A">
      <w:pPr>
        <w:pageBreakBefore w:val="0"/>
        <w:kinsoku/>
        <w:overflowPunct/>
        <w:bidi w:val="0"/>
        <w:snapToGrid w:val="0"/>
        <w:spacing w:line="360" w:lineRule="auto"/>
        <w:ind w:left="0" w:leftChars="0" w:right="0" w:firstLine="960" w:firstLineChars="400"/>
        <w:rPr>
          <w:rFonts w:ascii="宋体" w:hAnsi="宋体"/>
          <w:color w:val="auto"/>
          <w:sz w:val="24"/>
          <w:highlight w:val="none"/>
          <w:u w:val="single"/>
        </w:rPr>
      </w:pPr>
      <w:r>
        <w:rPr>
          <w:rFonts w:hint="eastAsia" w:ascii="宋体" w:hAnsi="宋体"/>
          <w:color w:val="auto"/>
          <w:sz w:val="24"/>
          <w:highlight w:val="none"/>
        </w:rPr>
        <w:t>法定代表人（单位负责人）或其授权的代理人：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（签字或盖章）</w:t>
      </w:r>
    </w:p>
    <w:p w14:paraId="748137A1">
      <w:pPr>
        <w:pageBreakBefore w:val="0"/>
        <w:kinsoku/>
        <w:overflowPunct/>
        <w:bidi w:val="0"/>
        <w:snapToGrid w:val="0"/>
        <w:spacing w:line="360" w:lineRule="auto"/>
        <w:ind w:left="0" w:leftChars="0" w:right="0"/>
        <w:jc w:val="left"/>
        <w:rPr>
          <w:rFonts w:ascii="宋体" w:hAnsi="宋体"/>
          <w:color w:val="auto"/>
          <w:sz w:val="24"/>
          <w:highlight w:val="none"/>
        </w:rPr>
      </w:pPr>
    </w:p>
    <w:p w14:paraId="6837A558">
      <w:pPr>
        <w:pageBreakBefore w:val="0"/>
        <w:kinsoku/>
        <w:overflowPunct/>
        <w:bidi w:val="0"/>
        <w:snapToGrid w:val="0"/>
        <w:spacing w:line="360" w:lineRule="auto"/>
        <w:ind w:left="0" w:leftChars="0" w:right="0" w:firstLine="960" w:firstLineChars="400"/>
        <w:rPr>
          <w:rFonts w:ascii="宋体" w:hAnsi="宋体"/>
          <w:color w:val="auto"/>
          <w:sz w:val="24"/>
          <w:highlight w:val="none"/>
          <w:u w:val="single"/>
        </w:rPr>
      </w:pPr>
      <w:r>
        <w:rPr>
          <w:rFonts w:hint="eastAsia" w:ascii="宋体" w:hAnsi="宋体"/>
          <w:color w:val="auto"/>
          <w:sz w:val="24"/>
          <w:highlight w:val="none"/>
        </w:rPr>
        <w:t>联合体成员名称：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（盖单位公章）</w:t>
      </w:r>
    </w:p>
    <w:p w14:paraId="330AB9A4">
      <w:pPr>
        <w:pageBreakBefore w:val="0"/>
        <w:kinsoku/>
        <w:overflowPunct/>
        <w:bidi w:val="0"/>
        <w:snapToGrid w:val="0"/>
        <w:spacing w:line="360" w:lineRule="auto"/>
        <w:ind w:left="0" w:leftChars="0" w:right="0" w:firstLine="960" w:firstLineChars="400"/>
        <w:rPr>
          <w:rFonts w:ascii="宋体" w:hAnsi="宋体"/>
          <w:color w:val="auto"/>
          <w:sz w:val="24"/>
          <w:highlight w:val="none"/>
          <w:u w:val="single"/>
        </w:rPr>
      </w:pPr>
      <w:r>
        <w:rPr>
          <w:rFonts w:hint="eastAsia" w:ascii="宋体" w:hAnsi="宋体"/>
          <w:color w:val="auto"/>
          <w:sz w:val="24"/>
          <w:highlight w:val="none"/>
        </w:rPr>
        <w:t>法定代表人（单位负责人）或其授权的代理人：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（签字或盖章）</w:t>
      </w:r>
    </w:p>
    <w:p w14:paraId="1483DBB7">
      <w:pPr>
        <w:pStyle w:val="10"/>
        <w:pageBreakBefore w:val="0"/>
        <w:kinsoku/>
        <w:overflowPunct/>
        <w:bidi w:val="0"/>
        <w:spacing w:after="0" w:line="360" w:lineRule="auto"/>
        <w:ind w:left="0" w:leftChars="0" w:right="0"/>
        <w:rPr>
          <w:rFonts w:ascii="宋体" w:hAnsi="宋体"/>
          <w:color w:val="auto"/>
          <w:highlight w:val="none"/>
        </w:rPr>
      </w:pPr>
    </w:p>
    <w:p w14:paraId="6A524AE3">
      <w:pPr>
        <w:pageBreakBefore w:val="0"/>
        <w:kinsoku/>
        <w:overflowPunct/>
        <w:bidi w:val="0"/>
        <w:snapToGrid w:val="0"/>
        <w:spacing w:line="360" w:lineRule="auto"/>
        <w:ind w:left="0" w:leftChars="0" w:right="0" w:firstLine="960" w:firstLineChars="400"/>
        <w:rPr>
          <w:rFonts w:ascii="宋体" w:hAnsi="宋体"/>
          <w:color w:val="auto"/>
          <w:sz w:val="24"/>
          <w:highlight w:val="none"/>
          <w:u w:val="single"/>
        </w:rPr>
      </w:pPr>
      <w:r>
        <w:rPr>
          <w:rFonts w:hint="eastAsia" w:ascii="宋体" w:hAnsi="宋体"/>
          <w:color w:val="auto"/>
          <w:sz w:val="24"/>
          <w:highlight w:val="none"/>
        </w:rPr>
        <w:t>联合体成员名称：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（盖单位公章）</w:t>
      </w:r>
    </w:p>
    <w:p w14:paraId="506A0C3C">
      <w:pPr>
        <w:pageBreakBefore w:val="0"/>
        <w:kinsoku/>
        <w:overflowPunct/>
        <w:bidi w:val="0"/>
        <w:snapToGrid w:val="0"/>
        <w:spacing w:line="360" w:lineRule="auto"/>
        <w:ind w:left="0" w:leftChars="0" w:right="0" w:firstLine="960" w:firstLineChars="400"/>
        <w:rPr>
          <w:rFonts w:ascii="宋体" w:hAnsi="宋体"/>
          <w:color w:val="auto"/>
          <w:sz w:val="24"/>
          <w:highlight w:val="none"/>
          <w:u w:val="single"/>
        </w:rPr>
      </w:pPr>
      <w:r>
        <w:rPr>
          <w:rFonts w:hint="eastAsia" w:ascii="宋体" w:hAnsi="宋体"/>
          <w:color w:val="auto"/>
          <w:sz w:val="24"/>
          <w:highlight w:val="none"/>
        </w:rPr>
        <w:t>法定代表人（单位负责人）或其授权的代理人：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（签字或盖章）</w:t>
      </w:r>
    </w:p>
    <w:p w14:paraId="61323CF3">
      <w:pPr>
        <w:pageBreakBefore w:val="0"/>
        <w:kinsoku/>
        <w:overflowPunct/>
        <w:bidi w:val="0"/>
        <w:snapToGrid w:val="0"/>
        <w:spacing w:line="360" w:lineRule="auto"/>
        <w:ind w:left="0" w:leftChars="0" w:right="0" w:firstLine="1920" w:firstLineChars="800"/>
        <w:rPr>
          <w:rFonts w:ascii="宋体" w:hAnsi="宋体"/>
          <w:color w:val="auto"/>
          <w:sz w:val="24"/>
          <w:highlight w:val="none"/>
          <w:u w:val="single"/>
        </w:rPr>
      </w:pPr>
    </w:p>
    <w:p w14:paraId="1F828F9B">
      <w:pPr>
        <w:pStyle w:val="27"/>
        <w:jc w:val="right"/>
      </w:pP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日</w:t>
      </w:r>
    </w:p>
    <w:p w14:paraId="1F14A216">
      <w:pPr>
        <w:snapToGrid w:val="0"/>
        <w:ind w:firstLine="480" w:firstLineChars="200"/>
        <w:rPr>
          <w:rFonts w:hint="eastAsia" w:ascii="宋体" w:hAnsi="宋体" w:cs="宋体"/>
          <w:color w:val="auto"/>
          <w:sz w:val="24"/>
          <w:highlight w:val="none"/>
        </w:rPr>
      </w:pPr>
    </w:p>
    <w:p w14:paraId="43750017">
      <w:pPr>
        <w:snapToGrid w:val="0"/>
        <w:ind w:firstLine="480" w:firstLineChars="200"/>
        <w:rPr>
          <w:rFonts w:hint="eastAsia" w:ascii="宋体" w:hAnsi="宋体"/>
          <w:color w:val="auto"/>
          <w:kern w:val="0"/>
          <w:sz w:val="24"/>
          <w:highlight w:val="none"/>
        </w:rPr>
        <w:sectPr>
          <w:pgSz w:w="11906" w:h="16838"/>
          <w:pgMar w:top="1440" w:right="1800" w:bottom="1440" w:left="1800" w:header="1091" w:footer="629" w:gutter="0"/>
          <w:pgNumType w:fmt="decimal"/>
          <w:cols w:space="425" w:num="1"/>
          <w:docGrid w:linePitch="312" w:charSpace="0"/>
        </w:sectPr>
      </w:pPr>
    </w:p>
    <w:p w14:paraId="6CD4841B">
      <w:pPr>
        <w:spacing w:before="120" w:after="120"/>
        <w:jc w:val="center"/>
        <w:outlineLvl w:val="0"/>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信誉承诺书</w:t>
      </w:r>
    </w:p>
    <w:p w14:paraId="52C993D6">
      <w:pPr>
        <w:snapToGrid w:val="0"/>
        <w:rPr>
          <w:rFonts w:ascii="宋体" w:hAnsi="宋体"/>
          <w:color w:val="auto"/>
          <w:sz w:val="24"/>
          <w:highlight w:val="none"/>
        </w:rPr>
      </w:pPr>
      <w:r>
        <w:rPr>
          <w:rFonts w:hint="eastAsia" w:ascii="宋体" w:hAnsi="宋体"/>
          <w:color w:val="auto"/>
          <w:sz w:val="24"/>
          <w:highlight w:val="none"/>
          <w:u w:val="single"/>
          <w:lang w:eastAsia="zh-CN"/>
        </w:rPr>
        <w:t xml:space="preserve">             （采购人名称）</w:t>
      </w:r>
      <w:r>
        <w:rPr>
          <w:rFonts w:hint="eastAsia" w:ascii="宋体" w:hAnsi="宋体"/>
          <w:color w:val="auto"/>
          <w:sz w:val="24"/>
          <w:highlight w:val="none"/>
        </w:rPr>
        <w:t>：</w:t>
      </w:r>
    </w:p>
    <w:p w14:paraId="029D45F6">
      <w:pPr>
        <w:ind w:firstLine="480" w:firstLineChars="200"/>
        <w:jc w:val="left"/>
        <w:rPr>
          <w:rFonts w:ascii="宋体" w:hAnsi="宋体"/>
          <w:color w:val="auto"/>
          <w:sz w:val="24"/>
          <w:highlight w:val="none"/>
        </w:rPr>
      </w:pPr>
      <w:r>
        <w:rPr>
          <w:rFonts w:hint="eastAsia" w:ascii="宋体" w:hAnsi="宋体"/>
          <w:color w:val="auto"/>
          <w:sz w:val="24"/>
          <w:highlight w:val="none"/>
        </w:rPr>
        <w:t>我单位承诺：</w:t>
      </w:r>
    </w:p>
    <w:p w14:paraId="10F26288">
      <w:pPr>
        <w:keepNext w:val="0"/>
        <w:keepLines w:val="0"/>
        <w:pageBreakBefore w:val="0"/>
        <w:widowControl w:val="0"/>
        <w:kinsoku/>
        <w:wordWrap w:val="0"/>
        <w:overflowPunct/>
        <w:topLinePunct w:val="0"/>
        <w:autoSpaceDE/>
        <w:autoSpaceDN/>
        <w:bidi w:val="0"/>
        <w:adjustRightInd/>
        <w:snapToGrid/>
        <w:ind w:firstLine="480" w:firstLineChars="200"/>
        <w:jc w:val="left"/>
        <w:textAlignment w:val="auto"/>
        <w:rPr>
          <w:rFonts w:ascii="宋体" w:hAnsi="宋体"/>
          <w:color w:val="auto"/>
          <w:sz w:val="24"/>
          <w:highlight w:val="none"/>
        </w:rPr>
      </w:pPr>
      <w:r>
        <w:rPr>
          <w:rFonts w:hint="eastAsia" w:ascii="宋体" w:hAnsi="宋体"/>
          <w:color w:val="auto"/>
          <w:sz w:val="24"/>
          <w:highlight w:val="none"/>
        </w:rPr>
        <w:t>1.本单位、法定代表人未被最高人民法院在</w:t>
      </w:r>
      <w:r>
        <w:rPr>
          <w:rFonts w:hint="eastAsia" w:ascii="宋体" w:hAnsi="宋体"/>
          <w:color w:val="auto"/>
          <w:sz w:val="24"/>
          <w:highlight w:val="none"/>
          <w:lang w:eastAsia="zh-CN"/>
        </w:rPr>
        <w:t>“</w:t>
      </w:r>
      <w:r>
        <w:rPr>
          <w:rFonts w:hint="eastAsia" w:ascii="宋体" w:hAnsi="宋体"/>
          <w:color w:val="auto"/>
          <w:sz w:val="24"/>
          <w:highlight w:val="none"/>
        </w:rPr>
        <w:t>中国执行信息公开网</w:t>
      </w:r>
      <w:r>
        <w:rPr>
          <w:rFonts w:hint="eastAsia" w:ascii="宋体" w:hAnsi="宋体"/>
          <w:color w:val="auto"/>
          <w:sz w:val="24"/>
          <w:highlight w:val="none"/>
          <w:lang w:eastAsia="zh-CN"/>
        </w:rPr>
        <w:t>”</w:t>
      </w:r>
      <w:r>
        <w:rPr>
          <w:rFonts w:hint="eastAsia" w:ascii="宋体" w:hAnsi="宋体"/>
          <w:color w:val="auto"/>
          <w:sz w:val="24"/>
          <w:highlight w:val="none"/>
        </w:rPr>
        <w:t>（http://zxgk.court.gov.cn/）列入失信被执行人名单。</w:t>
      </w:r>
    </w:p>
    <w:p w14:paraId="32117FCF">
      <w:pPr>
        <w:keepNext w:val="0"/>
        <w:keepLines w:val="0"/>
        <w:pageBreakBefore w:val="0"/>
        <w:widowControl w:val="0"/>
        <w:kinsoku/>
        <w:wordWrap w:val="0"/>
        <w:overflowPunct/>
        <w:topLinePunct w:val="0"/>
        <w:autoSpaceDE/>
        <w:autoSpaceDN/>
        <w:bidi w:val="0"/>
        <w:adjustRightInd/>
        <w:snapToGrid/>
        <w:ind w:firstLine="420"/>
        <w:jc w:val="left"/>
        <w:textAlignment w:val="auto"/>
        <w:rPr>
          <w:rFonts w:ascii="宋体" w:hAnsi="宋体"/>
          <w:color w:val="auto"/>
          <w:sz w:val="24"/>
          <w:highlight w:val="none"/>
        </w:rPr>
      </w:pPr>
      <w:r>
        <w:rPr>
          <w:rFonts w:hint="eastAsia" w:ascii="宋体" w:hAnsi="宋体"/>
          <w:color w:val="auto"/>
          <w:sz w:val="24"/>
          <w:highlight w:val="none"/>
        </w:rPr>
        <w:t>2.本单位、法定代表人近三年在</w:t>
      </w:r>
      <w:r>
        <w:rPr>
          <w:rFonts w:hint="eastAsia" w:ascii="宋体" w:hAnsi="宋体"/>
          <w:color w:val="auto"/>
          <w:sz w:val="24"/>
          <w:highlight w:val="none"/>
          <w:lang w:eastAsia="zh-CN"/>
        </w:rPr>
        <w:t>“</w:t>
      </w:r>
      <w:r>
        <w:rPr>
          <w:rFonts w:hint="eastAsia" w:ascii="宋体" w:hAnsi="宋体"/>
          <w:color w:val="auto"/>
          <w:sz w:val="24"/>
          <w:highlight w:val="none"/>
        </w:rPr>
        <w:t>中国裁判文书网</w:t>
      </w:r>
      <w:r>
        <w:rPr>
          <w:rFonts w:hint="eastAsia" w:ascii="宋体" w:hAnsi="宋体"/>
          <w:color w:val="auto"/>
          <w:sz w:val="24"/>
          <w:highlight w:val="none"/>
          <w:lang w:eastAsia="zh-CN"/>
        </w:rPr>
        <w:t>”</w:t>
      </w:r>
      <w:r>
        <w:rPr>
          <w:rFonts w:hint="eastAsia" w:ascii="宋体" w:hAnsi="宋体"/>
          <w:color w:val="auto"/>
          <w:sz w:val="24"/>
          <w:highlight w:val="none"/>
        </w:rPr>
        <w:t>（http://wenshu.court.gov.cn）无行贿犯罪记录。</w:t>
      </w:r>
    </w:p>
    <w:p w14:paraId="7BE8AE26">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ascii="宋体" w:hAnsi="宋体"/>
          <w:b/>
          <w:color w:val="auto"/>
          <w:kern w:val="0"/>
          <w:sz w:val="24"/>
          <w:highlight w:val="none"/>
        </w:rPr>
      </w:pPr>
      <w:r>
        <w:rPr>
          <w:rFonts w:hint="eastAsia" w:ascii="宋体" w:hAnsi="宋体"/>
          <w:color w:val="auto"/>
          <w:sz w:val="24"/>
          <w:highlight w:val="none"/>
        </w:rPr>
        <w:t>3</w:t>
      </w:r>
      <w:r>
        <w:rPr>
          <w:rFonts w:ascii="宋体" w:hAnsi="宋体"/>
          <w:color w:val="auto"/>
          <w:sz w:val="24"/>
          <w:highlight w:val="none"/>
        </w:rPr>
        <w:t>.</w:t>
      </w:r>
      <w:r>
        <w:rPr>
          <w:rFonts w:hint="eastAsia" w:ascii="宋体" w:hAnsi="宋体"/>
          <w:color w:val="auto"/>
          <w:sz w:val="24"/>
          <w:highlight w:val="none"/>
        </w:rPr>
        <w:t>本单位在国家企业信用信息公示系统（http://www.gsxt.gov.cn/）中未被列入企业严重违法失信企业名单及企业经营异常名录</w:t>
      </w:r>
      <w:r>
        <w:rPr>
          <w:rFonts w:hint="eastAsia" w:ascii="宋体" w:hAnsi="宋体"/>
          <w:color w:val="auto"/>
          <w:sz w:val="24"/>
          <w:highlight w:val="none"/>
          <w:lang w:eastAsia="zh-CN"/>
        </w:rPr>
        <w:t>。</w:t>
      </w:r>
    </w:p>
    <w:p w14:paraId="1777241E">
      <w:pPr>
        <w:ind w:firstLine="480" w:firstLineChars="200"/>
        <w:jc w:val="left"/>
        <w:rPr>
          <w:rFonts w:ascii="宋体" w:hAnsi="宋体"/>
          <w:color w:val="auto"/>
          <w:sz w:val="24"/>
          <w:highlight w:val="none"/>
        </w:rPr>
      </w:pPr>
      <w:r>
        <w:rPr>
          <w:rFonts w:hint="eastAsia" w:ascii="宋体" w:hAnsi="宋体"/>
          <w:color w:val="auto"/>
          <w:sz w:val="24"/>
          <w:highlight w:val="none"/>
        </w:rPr>
        <w:t>本单位所提供材料真实、合法、有效。如有隐瞒有关情况或者提供虚假材料，本单位自愿接受有关部门依法做出的处理决定，并承担法律责任。</w:t>
      </w:r>
    </w:p>
    <w:p w14:paraId="2A25D80D">
      <w:pPr>
        <w:pStyle w:val="155"/>
        <w:rPr>
          <w:rFonts w:ascii="宋体" w:hAnsi="宋体"/>
          <w:color w:val="auto"/>
          <w:sz w:val="24"/>
          <w:highlight w:val="none"/>
        </w:rPr>
      </w:pPr>
    </w:p>
    <w:p w14:paraId="4A91764B">
      <w:pPr>
        <w:wordWrap w:val="0"/>
        <w:spacing w:line="440" w:lineRule="exact"/>
        <w:jc w:val="right"/>
        <w:rPr>
          <w:rFonts w:ascii="宋体" w:hAnsi="宋体"/>
          <w:color w:val="auto"/>
          <w:sz w:val="24"/>
          <w:highlight w:val="none"/>
        </w:rPr>
      </w:pPr>
    </w:p>
    <w:p w14:paraId="20C372BA">
      <w:pPr>
        <w:spacing w:line="440" w:lineRule="exact"/>
        <w:jc w:val="right"/>
        <w:rPr>
          <w:rFonts w:ascii="宋体" w:hAnsi="宋体"/>
          <w:color w:val="auto"/>
          <w:sz w:val="24"/>
          <w:highlight w:val="none"/>
        </w:rPr>
      </w:pPr>
    </w:p>
    <w:p w14:paraId="4815C61B">
      <w:pPr>
        <w:spacing w:line="440" w:lineRule="exact"/>
        <w:jc w:val="right"/>
        <w:rPr>
          <w:rFonts w:ascii="宋体" w:hAnsi="宋体"/>
          <w:color w:val="auto"/>
          <w:sz w:val="24"/>
          <w:highlight w:val="none"/>
        </w:rPr>
      </w:pPr>
      <w:r>
        <w:rPr>
          <w:rFonts w:hint="eastAsia" w:ascii="宋体" w:hAnsi="宋体"/>
          <w:color w:val="auto"/>
          <w:sz w:val="24"/>
          <w:highlight w:val="none"/>
          <w:lang w:eastAsia="zh-CN"/>
        </w:rPr>
        <w:t>供应商</w:t>
      </w:r>
      <w:r>
        <w:rPr>
          <w:rFonts w:hint="eastAsia" w:ascii="宋体" w:hAnsi="宋体"/>
          <w:color w:val="auto"/>
          <w:sz w:val="24"/>
          <w:highlight w:val="none"/>
        </w:rPr>
        <w:t>：</w:t>
      </w:r>
      <w:r>
        <w:rPr>
          <w:rFonts w:hint="eastAsia" w:ascii="宋体" w:hAnsi="宋体"/>
          <w:color w:val="auto"/>
          <w:sz w:val="24"/>
          <w:highlight w:val="none"/>
          <w:u w:val="single"/>
        </w:rPr>
        <w:t xml:space="preserve">                                   </w:t>
      </w:r>
      <w:r>
        <w:rPr>
          <w:rFonts w:hint="eastAsia" w:ascii="宋体" w:hAnsi="宋体"/>
          <w:color w:val="auto"/>
          <w:sz w:val="24"/>
          <w:highlight w:val="none"/>
        </w:rPr>
        <w:t>（公章）</w:t>
      </w:r>
    </w:p>
    <w:p w14:paraId="405A0E1D">
      <w:pPr>
        <w:spacing w:line="440" w:lineRule="exact"/>
        <w:jc w:val="right"/>
        <w:rPr>
          <w:rFonts w:ascii="宋体" w:hAnsi="宋体"/>
          <w:color w:val="auto"/>
          <w:sz w:val="24"/>
          <w:highlight w:val="none"/>
        </w:rPr>
      </w:pPr>
    </w:p>
    <w:p w14:paraId="58A6F769">
      <w:pPr>
        <w:spacing w:line="440" w:lineRule="exact"/>
        <w:jc w:val="right"/>
        <w:rPr>
          <w:rFonts w:ascii="宋体" w:hAnsi="宋体"/>
          <w:color w:val="auto"/>
          <w:sz w:val="24"/>
          <w:highlight w:val="none"/>
        </w:rPr>
      </w:pPr>
      <w:r>
        <w:rPr>
          <w:rFonts w:hint="eastAsia" w:ascii="宋体" w:hAnsi="宋体"/>
          <w:color w:val="auto"/>
          <w:sz w:val="24"/>
          <w:highlight w:val="none"/>
        </w:rPr>
        <w:t>法定代表人或其委托代理人：</w:t>
      </w:r>
      <w:r>
        <w:rPr>
          <w:rFonts w:hint="eastAsia" w:ascii="宋体" w:hAnsi="宋体"/>
          <w:color w:val="auto"/>
          <w:sz w:val="24"/>
          <w:highlight w:val="none"/>
          <w:u w:val="single"/>
        </w:rPr>
        <w:t xml:space="preserve">               </w:t>
      </w:r>
      <w:r>
        <w:rPr>
          <w:rFonts w:hint="eastAsia" w:ascii="宋体" w:hAnsi="宋体"/>
          <w:color w:val="auto"/>
          <w:sz w:val="24"/>
          <w:highlight w:val="none"/>
        </w:rPr>
        <w:t>（签字或盖章）</w:t>
      </w:r>
    </w:p>
    <w:p w14:paraId="3657D6AA">
      <w:pPr>
        <w:spacing w:line="440" w:lineRule="exact"/>
        <w:jc w:val="right"/>
        <w:rPr>
          <w:rFonts w:ascii="宋体" w:hAnsi="宋体"/>
          <w:color w:val="auto"/>
          <w:sz w:val="24"/>
          <w:highlight w:val="none"/>
        </w:rPr>
      </w:pPr>
    </w:p>
    <w:p w14:paraId="2CD42BBF">
      <w:pPr>
        <w:snapToGrid w:val="0"/>
        <w:jc w:val="right"/>
        <w:rPr>
          <w:rFonts w:ascii="宋体" w:hAnsi="宋体"/>
          <w:b/>
          <w:color w:val="auto"/>
          <w:sz w:val="30"/>
          <w:szCs w:val="30"/>
          <w:highlight w:val="none"/>
        </w:rPr>
        <w:sectPr>
          <w:pgSz w:w="11906" w:h="16838"/>
          <w:pgMar w:top="1440" w:right="1800" w:bottom="1440" w:left="1800" w:header="1091" w:footer="629" w:gutter="0"/>
          <w:pgNumType w:fmt="decimal"/>
          <w:cols w:space="425" w:num="1"/>
          <w:docGrid w:linePitch="312" w:charSpace="0"/>
        </w:sect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28F6B427">
      <w:pPr>
        <w:rPr>
          <w:rFonts w:ascii="宋体" w:hAnsi="宋体"/>
          <w:color w:val="auto"/>
          <w:szCs w:val="21"/>
          <w:highlight w:val="none"/>
        </w:rPr>
      </w:pPr>
    </w:p>
    <w:p w14:paraId="24BC0CC2">
      <w:pPr>
        <w:spacing w:before="120" w:after="120"/>
        <w:jc w:val="center"/>
        <w:outlineLvl w:val="0"/>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承诺书</w:t>
      </w:r>
    </w:p>
    <w:p w14:paraId="1ABC0D00">
      <w:pPr>
        <w:rPr>
          <w:rFonts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（采购人名称）：</w:t>
      </w:r>
    </w:p>
    <w:p w14:paraId="5C665615">
      <w:pPr>
        <w:ind w:firstLine="480" w:firstLineChars="200"/>
        <w:jc w:val="left"/>
        <w:rPr>
          <w:rFonts w:ascii="宋体" w:hAnsi="宋体"/>
          <w:color w:val="auto"/>
          <w:sz w:val="24"/>
          <w:highlight w:val="none"/>
        </w:rPr>
      </w:pPr>
      <w:r>
        <w:rPr>
          <w:rFonts w:hint="eastAsia" w:ascii="宋体" w:hAnsi="宋体"/>
          <w:color w:val="auto"/>
          <w:sz w:val="24"/>
          <w:highlight w:val="none"/>
        </w:rPr>
        <w:t>我单位承诺：</w:t>
      </w:r>
    </w:p>
    <w:p w14:paraId="5301BECF">
      <w:pPr>
        <w:ind w:firstLine="480" w:firstLineChars="200"/>
        <w:jc w:val="left"/>
        <w:rPr>
          <w:rFonts w:ascii="宋体" w:hAnsi="宋体"/>
          <w:color w:val="auto"/>
          <w:sz w:val="24"/>
          <w:highlight w:val="none"/>
        </w:rPr>
      </w:pPr>
      <w:r>
        <w:rPr>
          <w:rFonts w:hint="eastAsia" w:ascii="宋体" w:hAnsi="宋体"/>
          <w:color w:val="auto"/>
          <w:sz w:val="24"/>
          <w:highlight w:val="none"/>
        </w:rPr>
        <w:t>1.本单位非</w:t>
      </w:r>
      <w:r>
        <w:rPr>
          <w:rFonts w:hint="eastAsia" w:ascii="宋体" w:hAnsi="宋体" w:cs="仿宋"/>
          <w:color w:val="auto"/>
          <w:sz w:val="24"/>
          <w:highlight w:val="none"/>
        </w:rPr>
        <w:t>与采购人存在利害关系可能影响采购公正性的法人</w:t>
      </w:r>
      <w:r>
        <w:rPr>
          <w:rFonts w:hint="eastAsia" w:ascii="宋体" w:hAnsi="宋体"/>
          <w:color w:val="auto"/>
          <w:sz w:val="24"/>
          <w:highlight w:val="none"/>
        </w:rPr>
        <w:t>。</w:t>
      </w:r>
    </w:p>
    <w:p w14:paraId="29A78A66">
      <w:pPr>
        <w:ind w:firstLine="480" w:firstLineChars="200"/>
      </w:pPr>
      <w:r>
        <w:rPr>
          <w:rFonts w:hint="eastAsia" w:ascii="宋体" w:hAnsi="宋体"/>
          <w:color w:val="auto"/>
          <w:sz w:val="24"/>
          <w:highlight w:val="none"/>
        </w:rPr>
        <w:t>2.无与本单位</w:t>
      </w:r>
      <w:r>
        <w:rPr>
          <w:rFonts w:hint="eastAsia" w:ascii="宋体" w:hAnsi="宋体" w:cs="仿宋"/>
          <w:color w:val="auto"/>
          <w:sz w:val="24"/>
          <w:highlight w:val="none"/>
        </w:rPr>
        <w:t>法定代表人（单位负责人）为同一人或者存在控股、管理关系的不同企业（如：母、子公司等），共同参加本项目。</w:t>
      </w:r>
    </w:p>
    <w:p w14:paraId="2145848A">
      <w:pPr>
        <w:ind w:firstLine="480" w:firstLineChars="200"/>
        <w:jc w:val="left"/>
        <w:rPr>
          <w:rFonts w:ascii="宋体" w:hAnsi="宋体"/>
          <w:color w:val="auto"/>
          <w:sz w:val="24"/>
          <w:highlight w:val="none"/>
        </w:rPr>
      </w:pPr>
      <w:r>
        <w:rPr>
          <w:rFonts w:hint="eastAsia" w:ascii="宋体" w:hAnsi="宋体"/>
          <w:color w:val="auto"/>
          <w:sz w:val="24"/>
          <w:highlight w:val="none"/>
        </w:rPr>
        <w:t>本单位所提供材料真实、合法、有效。如有隐瞒有关情况或者提供虚假材料，本单位自愿接受有关部门依法做出的处理决定，并承担法律责任。</w:t>
      </w:r>
    </w:p>
    <w:p w14:paraId="04947F1E">
      <w:pPr>
        <w:pStyle w:val="155"/>
        <w:rPr>
          <w:rFonts w:ascii="宋体" w:hAnsi="宋体"/>
          <w:color w:val="auto"/>
          <w:sz w:val="24"/>
          <w:highlight w:val="none"/>
        </w:rPr>
      </w:pPr>
    </w:p>
    <w:p w14:paraId="64EB0AEE">
      <w:pPr>
        <w:wordWrap w:val="0"/>
        <w:spacing w:line="440" w:lineRule="exact"/>
        <w:jc w:val="right"/>
        <w:rPr>
          <w:rFonts w:ascii="宋体" w:hAnsi="宋体"/>
          <w:color w:val="auto"/>
          <w:sz w:val="24"/>
          <w:highlight w:val="none"/>
        </w:rPr>
      </w:pPr>
    </w:p>
    <w:p w14:paraId="061AEF89">
      <w:pPr>
        <w:spacing w:line="440" w:lineRule="exact"/>
        <w:jc w:val="right"/>
        <w:rPr>
          <w:rFonts w:ascii="宋体" w:hAnsi="宋体"/>
          <w:color w:val="auto"/>
          <w:sz w:val="24"/>
          <w:highlight w:val="none"/>
        </w:rPr>
      </w:pPr>
    </w:p>
    <w:p w14:paraId="4509E0DD">
      <w:pPr>
        <w:spacing w:line="440" w:lineRule="exact"/>
        <w:jc w:val="right"/>
        <w:rPr>
          <w:rFonts w:ascii="宋体" w:hAnsi="宋体"/>
          <w:color w:val="auto"/>
          <w:sz w:val="24"/>
          <w:highlight w:val="none"/>
        </w:rPr>
      </w:pPr>
      <w:r>
        <w:rPr>
          <w:rFonts w:hint="eastAsia" w:ascii="宋体" w:hAnsi="宋体"/>
          <w:color w:val="auto"/>
          <w:sz w:val="24"/>
          <w:highlight w:val="none"/>
          <w:lang w:eastAsia="zh-CN"/>
        </w:rPr>
        <w:t>供应商</w:t>
      </w:r>
      <w:r>
        <w:rPr>
          <w:rFonts w:hint="eastAsia" w:ascii="宋体" w:hAnsi="宋体"/>
          <w:color w:val="auto"/>
          <w:sz w:val="24"/>
          <w:highlight w:val="none"/>
        </w:rPr>
        <w:t>：</w:t>
      </w:r>
      <w:r>
        <w:rPr>
          <w:rFonts w:hint="eastAsia" w:ascii="宋体" w:hAnsi="宋体"/>
          <w:color w:val="auto"/>
          <w:sz w:val="24"/>
          <w:highlight w:val="none"/>
          <w:u w:val="single"/>
        </w:rPr>
        <w:t xml:space="preserve">                                   </w:t>
      </w:r>
      <w:r>
        <w:rPr>
          <w:rFonts w:hint="eastAsia" w:ascii="宋体" w:hAnsi="宋体"/>
          <w:color w:val="auto"/>
          <w:sz w:val="24"/>
          <w:highlight w:val="none"/>
        </w:rPr>
        <w:t>（公章）</w:t>
      </w:r>
    </w:p>
    <w:p w14:paraId="2DCE5AA8">
      <w:pPr>
        <w:spacing w:line="440" w:lineRule="exact"/>
        <w:jc w:val="right"/>
        <w:rPr>
          <w:rFonts w:ascii="宋体" w:hAnsi="宋体"/>
          <w:color w:val="auto"/>
          <w:sz w:val="24"/>
          <w:highlight w:val="none"/>
        </w:rPr>
      </w:pPr>
    </w:p>
    <w:p w14:paraId="03B4AF8A">
      <w:pPr>
        <w:spacing w:line="440" w:lineRule="exact"/>
        <w:jc w:val="right"/>
        <w:rPr>
          <w:rFonts w:ascii="宋体" w:hAnsi="宋体"/>
          <w:color w:val="auto"/>
          <w:sz w:val="24"/>
          <w:highlight w:val="none"/>
        </w:rPr>
      </w:pPr>
      <w:r>
        <w:rPr>
          <w:rFonts w:hint="eastAsia" w:ascii="宋体" w:hAnsi="宋体"/>
          <w:color w:val="auto"/>
          <w:sz w:val="24"/>
          <w:highlight w:val="none"/>
        </w:rPr>
        <w:t>法定代表人或其委托代理人：</w:t>
      </w:r>
      <w:r>
        <w:rPr>
          <w:rFonts w:hint="eastAsia" w:ascii="宋体" w:hAnsi="宋体"/>
          <w:color w:val="auto"/>
          <w:sz w:val="24"/>
          <w:highlight w:val="none"/>
          <w:u w:val="single"/>
        </w:rPr>
        <w:t xml:space="preserve">               </w:t>
      </w:r>
      <w:r>
        <w:rPr>
          <w:rFonts w:hint="eastAsia" w:ascii="宋体" w:hAnsi="宋体"/>
          <w:color w:val="auto"/>
          <w:sz w:val="24"/>
          <w:highlight w:val="none"/>
        </w:rPr>
        <w:t>（签字或盖章）</w:t>
      </w:r>
    </w:p>
    <w:p w14:paraId="727175C2">
      <w:pPr>
        <w:spacing w:line="440" w:lineRule="exact"/>
        <w:jc w:val="right"/>
        <w:rPr>
          <w:rFonts w:ascii="宋体" w:hAnsi="宋体"/>
          <w:color w:val="auto"/>
          <w:sz w:val="24"/>
          <w:highlight w:val="none"/>
        </w:rPr>
      </w:pPr>
    </w:p>
    <w:p w14:paraId="48B9FCF4">
      <w:pPr>
        <w:snapToGrid w:val="0"/>
        <w:jc w:val="right"/>
        <w:rPr>
          <w:rFonts w:ascii="宋体" w:hAnsi="宋体"/>
          <w:b/>
          <w:color w:val="auto"/>
          <w:sz w:val="30"/>
          <w:szCs w:val="30"/>
          <w:highlight w:val="none"/>
        </w:rPr>
        <w:sectPr>
          <w:pgSz w:w="11906" w:h="16838"/>
          <w:pgMar w:top="1440" w:right="1800" w:bottom="1440" w:left="1800" w:header="1091" w:footer="629" w:gutter="0"/>
          <w:pgNumType w:fmt="decimal"/>
          <w:cols w:space="425" w:num="1"/>
          <w:docGrid w:linePitch="312" w:charSpace="0"/>
        </w:sect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5C688580">
      <w:pPr>
        <w:pStyle w:val="26"/>
        <w:ind w:left="0" w:leftChars="0" w:firstLine="0" w:firstLineChars="0"/>
        <w:rPr>
          <w:color w:val="auto"/>
          <w:highlight w:val="none"/>
        </w:rPr>
      </w:pPr>
    </w:p>
    <w:p w14:paraId="7AD34660">
      <w:pPr>
        <w:snapToGrid w:val="0"/>
        <w:jc w:val="right"/>
        <w:rPr>
          <w:rFonts w:hint="eastAsia" w:ascii="宋体" w:hAnsi="宋体"/>
          <w:color w:val="auto"/>
          <w:sz w:val="24"/>
          <w:highlight w:val="none"/>
        </w:rPr>
      </w:pPr>
    </w:p>
    <w:p w14:paraId="76C5DF7A">
      <w:pPr>
        <w:spacing w:before="120" w:after="120"/>
        <w:jc w:val="center"/>
        <w:outlineLvl w:val="0"/>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五、其他资料</w:t>
      </w:r>
      <w:bookmarkEnd w:id="123"/>
      <w:bookmarkEnd w:id="124"/>
    </w:p>
    <w:p w14:paraId="54665342">
      <w:pPr>
        <w:spacing w:before="120" w:after="120"/>
        <w:jc w:val="center"/>
        <w:outlineLvl w:val="0"/>
        <w:rPr>
          <w:rFonts w:hint="eastAsia" w:ascii="宋体" w:hAnsi="宋体" w:eastAsia="宋体" w:cs="Times New Roman"/>
          <w:b/>
          <w:color w:val="auto"/>
          <w:sz w:val="32"/>
          <w:szCs w:val="32"/>
          <w:highlight w:val="none"/>
        </w:rPr>
        <w:sectPr>
          <w:pgSz w:w="11906" w:h="16838"/>
          <w:pgMar w:top="1440" w:right="1800" w:bottom="1440" w:left="1800" w:header="1091" w:footer="629" w:gutter="0"/>
          <w:pgNumType w:fmt="decimal"/>
          <w:cols w:space="425" w:num="1"/>
          <w:docGrid w:linePitch="312" w:charSpace="0"/>
        </w:sectPr>
      </w:pPr>
    </w:p>
    <w:p w14:paraId="7AF2932B">
      <w:pPr>
        <w:bidi w:val="0"/>
        <w:rPr>
          <w:rFonts w:hint="eastAsia"/>
        </w:rPr>
      </w:pPr>
      <w:bookmarkStart w:id="151" w:name="_Toc79761679"/>
    </w:p>
    <w:p w14:paraId="04743587">
      <w:pPr>
        <w:pStyle w:val="27"/>
        <w:rPr>
          <w:rFonts w:hint="eastAsia"/>
        </w:rPr>
      </w:pPr>
    </w:p>
    <w:p w14:paraId="099D06E0">
      <w:pPr>
        <w:pStyle w:val="27"/>
        <w:rPr>
          <w:rFonts w:hint="eastAsia"/>
        </w:rPr>
      </w:pPr>
    </w:p>
    <w:p w14:paraId="134B3163">
      <w:pPr>
        <w:pStyle w:val="27"/>
        <w:rPr>
          <w:rFonts w:hint="eastAsia"/>
        </w:rPr>
      </w:pPr>
    </w:p>
    <w:p w14:paraId="79598C7A">
      <w:pPr>
        <w:pStyle w:val="27"/>
        <w:rPr>
          <w:rFonts w:hint="eastAsia"/>
        </w:rPr>
      </w:pPr>
    </w:p>
    <w:p w14:paraId="0D819795">
      <w:pPr>
        <w:pStyle w:val="27"/>
        <w:rPr>
          <w:rFonts w:hint="eastAsia"/>
        </w:rPr>
      </w:pPr>
    </w:p>
    <w:p w14:paraId="565F115F">
      <w:pPr>
        <w:pStyle w:val="27"/>
        <w:rPr>
          <w:rFonts w:hint="eastAsia"/>
        </w:rPr>
      </w:pPr>
    </w:p>
    <w:p w14:paraId="3AA401D0">
      <w:pPr>
        <w:pStyle w:val="27"/>
        <w:rPr>
          <w:rFonts w:hint="eastAsia"/>
        </w:rPr>
      </w:pPr>
    </w:p>
    <w:p w14:paraId="3599AF3C">
      <w:pPr>
        <w:pStyle w:val="27"/>
        <w:rPr>
          <w:rFonts w:hint="eastAsia"/>
        </w:rPr>
      </w:pPr>
    </w:p>
    <w:p w14:paraId="758F9A8D">
      <w:pPr>
        <w:pStyle w:val="27"/>
        <w:rPr>
          <w:rFonts w:hint="eastAsia"/>
        </w:rPr>
      </w:pPr>
    </w:p>
    <w:p w14:paraId="3446C345">
      <w:pPr>
        <w:pStyle w:val="27"/>
        <w:rPr>
          <w:rFonts w:hint="eastAsia"/>
        </w:rPr>
      </w:pPr>
    </w:p>
    <w:p w14:paraId="737C164F">
      <w:pPr>
        <w:pStyle w:val="27"/>
        <w:rPr>
          <w:rFonts w:hint="eastAsia"/>
        </w:rPr>
      </w:pPr>
    </w:p>
    <w:p w14:paraId="3DEA9A7C">
      <w:pPr>
        <w:pStyle w:val="27"/>
        <w:rPr>
          <w:rFonts w:hint="eastAsia"/>
        </w:rPr>
      </w:pPr>
    </w:p>
    <w:p w14:paraId="505E3D54">
      <w:pPr>
        <w:pStyle w:val="27"/>
        <w:rPr>
          <w:rFonts w:hint="eastAsia"/>
        </w:rPr>
      </w:pPr>
    </w:p>
    <w:p w14:paraId="01E7E1FB">
      <w:pPr>
        <w:pStyle w:val="27"/>
        <w:rPr>
          <w:rFonts w:hint="eastAsia"/>
        </w:rPr>
      </w:pPr>
    </w:p>
    <w:p w14:paraId="0F5F81FA">
      <w:pPr>
        <w:pStyle w:val="27"/>
        <w:ind w:left="0" w:leftChars="0" w:firstLine="0" w:firstLineChars="0"/>
        <w:rPr>
          <w:rFonts w:hint="eastAsia"/>
        </w:rPr>
      </w:pPr>
    </w:p>
    <w:p w14:paraId="4084785E">
      <w:pPr>
        <w:spacing w:before="120" w:after="120"/>
        <w:jc w:val="center"/>
        <w:outlineLvl w:val="0"/>
        <w:rPr>
          <w:rFonts w:ascii="宋体" w:hAnsi="宋体"/>
          <w:b/>
          <w:color w:val="auto"/>
          <w:sz w:val="32"/>
          <w:szCs w:val="32"/>
          <w:highlight w:val="none"/>
        </w:rPr>
        <w:sectPr>
          <w:pgSz w:w="11906" w:h="16838"/>
          <w:pgMar w:top="1440" w:right="1800" w:bottom="1440" w:left="1800" w:header="1091" w:footer="753" w:gutter="0"/>
          <w:pgNumType w:fmt="decimal"/>
          <w:cols w:space="425" w:num="1"/>
          <w:docGrid w:linePitch="312" w:charSpace="0"/>
        </w:sectPr>
      </w:pPr>
      <w:r>
        <w:rPr>
          <w:rFonts w:hint="eastAsia" w:ascii="宋体" w:hAnsi="宋体"/>
          <w:b/>
          <w:color w:val="auto"/>
          <w:sz w:val="32"/>
          <w:szCs w:val="32"/>
          <w:highlight w:val="none"/>
        </w:rPr>
        <w:t>第六章  供应商竞价指南</w:t>
      </w:r>
      <w:bookmarkEnd w:id="151"/>
    </w:p>
    <w:p w14:paraId="4515CB2F">
      <w:pPr>
        <w:pStyle w:val="10"/>
        <w:rPr>
          <w:color w:val="auto"/>
          <w:highlight w:val="none"/>
        </w:rPr>
      </w:pPr>
    </w:p>
    <w:p w14:paraId="5C19D44C">
      <w:pPr>
        <w:jc w:val="center"/>
        <w:rPr>
          <w:rFonts w:ascii="宋体" w:hAnsi="宋体" w:cs="宋体"/>
          <w:b/>
          <w:color w:val="auto"/>
          <w:sz w:val="44"/>
          <w:szCs w:val="44"/>
          <w:highlight w:val="none"/>
        </w:rPr>
      </w:pPr>
      <w:r>
        <w:rPr>
          <w:rFonts w:hint="eastAsia" w:ascii="宋体" w:hAnsi="宋体" w:cs="宋体"/>
          <w:b/>
          <w:color w:val="auto"/>
          <w:sz w:val="44"/>
          <w:szCs w:val="44"/>
          <w:highlight w:val="none"/>
        </w:rPr>
        <w:t>供应商竞价指南</w:t>
      </w:r>
    </w:p>
    <w:p w14:paraId="7EB629CA">
      <w:pPr>
        <w:pStyle w:val="10"/>
        <w:rPr>
          <w:color w:val="auto"/>
          <w:highlight w:val="none"/>
        </w:rPr>
      </w:pPr>
    </w:p>
    <w:p w14:paraId="3278C63F">
      <w:pPr>
        <w:rPr>
          <w:rFonts w:ascii="宋体" w:hAnsi="宋体"/>
          <w:color w:val="auto"/>
          <w:sz w:val="24"/>
          <w:highlight w:val="none"/>
        </w:rPr>
      </w:pPr>
      <w:r>
        <w:rPr>
          <w:rFonts w:hint="eastAsia" w:ascii="宋体" w:hAnsi="宋体"/>
          <w:color w:val="auto"/>
          <w:sz w:val="24"/>
          <w:highlight w:val="none"/>
        </w:rPr>
        <w:t>第一步：进入黑龙江阳光采购服务平台网站（www.ljygcg.com），点击“会员登录”。</w:t>
      </w:r>
    </w:p>
    <w:p w14:paraId="0FEE590A">
      <w:pPr>
        <w:rPr>
          <w:color w:val="auto"/>
          <w:highlight w:val="none"/>
        </w:rPr>
      </w:pPr>
      <w:r>
        <w:rPr>
          <w:color w:val="auto"/>
          <w:highlight w:val="none"/>
        </w:rPr>
        <w:drawing>
          <wp:inline distT="0" distB="0" distL="0" distR="0">
            <wp:extent cx="5276850" cy="1828800"/>
            <wp:effectExtent l="0" t="0" r="0" b="0"/>
            <wp:docPr id="6" name="图片 6" descr="1578539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7853961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6850" cy="1828800"/>
                    </a:xfrm>
                    <a:prstGeom prst="rect">
                      <a:avLst/>
                    </a:prstGeom>
                    <a:noFill/>
                    <a:ln>
                      <a:noFill/>
                    </a:ln>
                  </pic:spPr>
                </pic:pic>
              </a:graphicData>
            </a:graphic>
          </wp:inline>
        </w:drawing>
      </w:r>
    </w:p>
    <w:p w14:paraId="4C4432E3">
      <w:pPr>
        <w:rPr>
          <w:rFonts w:ascii="宋体" w:hAnsi="宋体"/>
          <w:color w:val="auto"/>
          <w:sz w:val="24"/>
          <w:highlight w:val="none"/>
        </w:rPr>
      </w:pPr>
    </w:p>
    <w:p w14:paraId="1B5C2833">
      <w:pPr>
        <w:rPr>
          <w:color w:val="auto"/>
          <w:highlight w:val="none"/>
        </w:rPr>
      </w:pPr>
      <w:r>
        <w:rPr>
          <w:rFonts w:hint="eastAsia" w:ascii="宋体" w:hAnsi="宋体"/>
          <w:color w:val="auto"/>
          <w:sz w:val="24"/>
          <w:highlight w:val="none"/>
        </w:rPr>
        <w:t>第二步：点击左侧“开标评标”中“最低价竞价”，找到要竞价的项目，点击“报价”</w:t>
      </w:r>
    </w:p>
    <w:p w14:paraId="5B280488">
      <w:pPr>
        <w:rPr>
          <w:color w:val="auto"/>
          <w:highlight w:val="none"/>
        </w:rPr>
      </w:pPr>
      <w:r>
        <w:rPr>
          <w:color w:val="auto"/>
          <w:highlight w:val="none"/>
        </w:rPr>
        <w:drawing>
          <wp:inline distT="0" distB="0" distL="0" distR="0">
            <wp:extent cx="5276850" cy="2400300"/>
            <wp:effectExtent l="0" t="0" r="0" b="0"/>
            <wp:docPr id="5" name="图片 5" descr="157853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7853563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6850" cy="2400300"/>
                    </a:xfrm>
                    <a:prstGeom prst="rect">
                      <a:avLst/>
                    </a:prstGeom>
                    <a:noFill/>
                    <a:ln>
                      <a:noFill/>
                    </a:ln>
                  </pic:spPr>
                </pic:pic>
              </a:graphicData>
            </a:graphic>
          </wp:inline>
        </w:drawing>
      </w:r>
    </w:p>
    <w:p w14:paraId="70F4103E">
      <w:pPr>
        <w:rPr>
          <w:rFonts w:ascii="宋体" w:hAnsi="宋体"/>
          <w:color w:val="auto"/>
          <w:sz w:val="24"/>
          <w:highlight w:val="none"/>
        </w:rPr>
      </w:pPr>
    </w:p>
    <w:p w14:paraId="1AFBB300">
      <w:pPr>
        <w:rPr>
          <w:rFonts w:ascii="宋体" w:hAnsi="宋体"/>
          <w:color w:val="auto"/>
          <w:sz w:val="24"/>
          <w:highlight w:val="none"/>
        </w:rPr>
      </w:pPr>
      <w:r>
        <w:rPr>
          <w:rFonts w:hint="eastAsia" w:ascii="宋体" w:hAnsi="宋体"/>
          <w:color w:val="auto"/>
          <w:sz w:val="24"/>
          <w:highlight w:val="none"/>
        </w:rPr>
        <w:t>点击要竞价的项目，仔细阅读“电子竞价风险告知及接受确认书”，点击“同意”。</w:t>
      </w:r>
    </w:p>
    <w:p w14:paraId="5F6283E1">
      <w:pPr>
        <w:rPr>
          <w:color w:val="auto"/>
          <w:highlight w:val="none"/>
        </w:rPr>
      </w:pPr>
      <w:r>
        <w:rPr>
          <w:color w:val="auto"/>
          <w:highlight w:val="none"/>
        </w:rPr>
        <w:drawing>
          <wp:inline distT="0" distB="0" distL="0" distR="0">
            <wp:extent cx="5276850" cy="1514475"/>
            <wp:effectExtent l="0" t="0" r="0" b="9525"/>
            <wp:docPr id="11" name="图片 11" descr="1578535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7853567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6850" cy="1514475"/>
                    </a:xfrm>
                    <a:prstGeom prst="rect">
                      <a:avLst/>
                    </a:prstGeom>
                    <a:noFill/>
                    <a:ln>
                      <a:noFill/>
                    </a:ln>
                  </pic:spPr>
                </pic:pic>
              </a:graphicData>
            </a:graphic>
          </wp:inline>
        </w:drawing>
      </w:r>
    </w:p>
    <w:p w14:paraId="7477182F">
      <w:pPr>
        <w:widowControl/>
        <w:jc w:val="left"/>
        <w:rPr>
          <w:color w:val="auto"/>
          <w:highlight w:val="none"/>
        </w:rPr>
        <w:sectPr>
          <w:pgSz w:w="11906" w:h="16838"/>
          <w:pgMar w:top="993" w:right="1418" w:bottom="1418" w:left="1701" w:header="1091" w:footer="752" w:gutter="0"/>
          <w:pgNumType w:fmt="decimal"/>
          <w:cols w:space="720" w:num="1"/>
        </w:sectPr>
      </w:pPr>
    </w:p>
    <w:p w14:paraId="5D1516AC">
      <w:pPr>
        <w:rPr>
          <w:rFonts w:ascii="宋体" w:hAnsi="宋体"/>
          <w:color w:val="auto"/>
          <w:sz w:val="24"/>
          <w:highlight w:val="none"/>
        </w:rPr>
      </w:pPr>
      <w:r>
        <w:rPr>
          <w:rFonts w:hint="eastAsia" w:ascii="宋体" w:hAnsi="宋体"/>
          <w:color w:val="auto"/>
          <w:sz w:val="24"/>
          <w:highlight w:val="none"/>
        </w:rPr>
        <w:t>第三步：输入价格，点击“发送报价”。</w:t>
      </w:r>
    </w:p>
    <w:p w14:paraId="386C7480">
      <w:pPr>
        <w:rPr>
          <w:color w:val="auto"/>
          <w:highlight w:val="none"/>
        </w:rPr>
      </w:pPr>
      <w:r>
        <w:rPr>
          <w:color w:val="auto"/>
          <w:highlight w:val="none"/>
        </w:rPr>
        <w:drawing>
          <wp:inline distT="0" distB="0" distL="0" distR="0">
            <wp:extent cx="5274310" cy="2495550"/>
            <wp:effectExtent l="0" t="0" r="2540" b="0"/>
            <wp:docPr id="7" name="图片 7" descr="C:\Users\ADMINI~1\AppData\Local\Temp\15845014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158450140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495550"/>
                    </a:xfrm>
                    <a:prstGeom prst="rect">
                      <a:avLst/>
                    </a:prstGeom>
                    <a:noFill/>
                    <a:ln>
                      <a:noFill/>
                    </a:ln>
                  </pic:spPr>
                </pic:pic>
              </a:graphicData>
            </a:graphic>
          </wp:inline>
        </w:drawing>
      </w:r>
    </w:p>
    <w:p w14:paraId="6020394C">
      <w:pPr>
        <w:rPr>
          <w:color w:val="auto"/>
          <w:highlight w:val="none"/>
        </w:rPr>
      </w:pPr>
      <w:r>
        <w:rPr>
          <w:rFonts w:hint="eastAsia"/>
          <w:color w:val="auto"/>
          <w:highlight w:val="none"/>
        </w:rPr>
        <w:t>点击</w:t>
      </w:r>
      <w:r>
        <w:rPr>
          <w:color w:val="auto"/>
          <w:highlight w:val="none"/>
        </w:rPr>
        <w:t>确定。</w:t>
      </w:r>
    </w:p>
    <w:p w14:paraId="4DEBE580">
      <w:pPr>
        <w:rPr>
          <w:color w:val="auto"/>
          <w:highlight w:val="none"/>
        </w:rPr>
      </w:pPr>
      <w:r>
        <w:rPr>
          <w:color w:val="auto"/>
          <w:highlight w:val="none"/>
        </w:rPr>
        <w:drawing>
          <wp:inline distT="0" distB="0" distL="0" distR="0">
            <wp:extent cx="5274310" cy="2622550"/>
            <wp:effectExtent l="0" t="0" r="2540" b="6350"/>
            <wp:docPr id="8" name="图片 8" descr="C:\Users\ADMINI~1\AppData\Local\Temp\15845014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158450149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2622550"/>
                    </a:xfrm>
                    <a:prstGeom prst="rect">
                      <a:avLst/>
                    </a:prstGeom>
                    <a:noFill/>
                    <a:ln>
                      <a:noFill/>
                    </a:ln>
                  </pic:spPr>
                </pic:pic>
              </a:graphicData>
            </a:graphic>
          </wp:inline>
        </w:drawing>
      </w:r>
    </w:p>
    <w:p w14:paraId="55ADE026">
      <w:pPr>
        <w:rPr>
          <w:rFonts w:ascii="宋体" w:hAnsi="宋体"/>
          <w:color w:val="auto"/>
          <w:sz w:val="24"/>
          <w:highlight w:val="none"/>
        </w:rPr>
      </w:pPr>
      <w:r>
        <w:rPr>
          <w:color w:val="auto"/>
          <w:highlight w:val="none"/>
        </w:rPr>
        <w:drawing>
          <wp:inline distT="0" distB="0" distL="0" distR="0">
            <wp:extent cx="5274310" cy="2676525"/>
            <wp:effectExtent l="0" t="0" r="2540" b="9525"/>
            <wp:docPr id="9" name="图片 9" descr="C:\Users\ADMINI~1\AppData\Local\Temp\15845015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1584501536(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676525"/>
                    </a:xfrm>
                    <a:prstGeom prst="rect">
                      <a:avLst/>
                    </a:prstGeom>
                    <a:noFill/>
                    <a:ln>
                      <a:noFill/>
                    </a:ln>
                  </pic:spPr>
                </pic:pic>
              </a:graphicData>
            </a:graphic>
          </wp:inline>
        </w:drawing>
      </w:r>
    </w:p>
    <w:p w14:paraId="03FD72DB">
      <w:pPr>
        <w:rPr>
          <w:rFonts w:ascii="宋体" w:hAnsi="宋体"/>
          <w:color w:val="auto"/>
          <w:sz w:val="24"/>
          <w:highlight w:val="none"/>
        </w:rPr>
      </w:pPr>
    </w:p>
    <w:p w14:paraId="3FF5C072">
      <w:pPr>
        <w:rPr>
          <w:rFonts w:ascii="宋体" w:hAnsi="宋体"/>
          <w:b/>
          <w:color w:val="auto"/>
          <w:sz w:val="24"/>
          <w:highlight w:val="none"/>
        </w:rPr>
      </w:pPr>
    </w:p>
    <w:p w14:paraId="48276F5B">
      <w:pPr>
        <w:rPr>
          <w:rFonts w:ascii="宋体" w:hAnsi="宋体"/>
          <w:b/>
          <w:color w:val="auto"/>
          <w:sz w:val="24"/>
          <w:highlight w:val="none"/>
        </w:rPr>
      </w:pPr>
      <w:r>
        <w:rPr>
          <w:rFonts w:hint="eastAsia" w:ascii="宋体" w:hAnsi="宋体"/>
          <w:b/>
          <w:color w:val="auto"/>
          <w:sz w:val="24"/>
          <w:highlight w:val="none"/>
        </w:rPr>
        <w:t>成交原则：“报价最低、时间优先”。</w:t>
      </w:r>
    </w:p>
    <w:p w14:paraId="378F8547">
      <w:pPr>
        <w:pStyle w:val="10"/>
        <w:rPr>
          <w:b/>
          <w:color w:val="auto"/>
          <w:sz w:val="24"/>
          <w:highlight w:val="none"/>
        </w:rPr>
      </w:pPr>
      <w:r>
        <w:rPr>
          <w:rFonts w:ascii="宋体" w:hAnsi="宋体"/>
          <w:color w:val="auto"/>
          <w:sz w:val="24"/>
          <w:highlight w:val="none"/>
        </w:rPr>
        <w:drawing>
          <wp:inline distT="0" distB="0" distL="0" distR="0">
            <wp:extent cx="5274310" cy="3429635"/>
            <wp:effectExtent l="0" t="0" r="2540" b="18415"/>
            <wp:docPr id="10" name="图片 10" descr="C:\Users\ADMINI~1\AppData\Local\Temp\15845023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1584502335(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3429635"/>
                    </a:xfrm>
                    <a:prstGeom prst="rect">
                      <a:avLst/>
                    </a:prstGeom>
                    <a:noFill/>
                    <a:ln>
                      <a:noFill/>
                    </a:ln>
                  </pic:spPr>
                </pic:pic>
              </a:graphicData>
            </a:graphic>
          </wp:inline>
        </w:drawing>
      </w:r>
    </w:p>
    <w:sectPr>
      <w:pgSz w:w="11906" w:h="16838"/>
      <w:pgMar w:top="1440" w:right="1800" w:bottom="1440" w:left="1800" w:header="1091" w:footer="629" w:gutter="0"/>
      <w:pgNumType w:fmt="decimal"/>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Sans Serif">
    <w:altName w:val="Arial"/>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方正仿宋简体">
    <w:panose1 w:val="02000000000000000000"/>
    <w:charset w:val="86"/>
    <w:family w:val="auto"/>
    <w:pitch w:val="default"/>
    <w:sig w:usb0="A00002BF" w:usb1="184F6CFA" w:usb2="00000012"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Traditional Arabic">
    <w:altName w:val="Times New Roman"/>
    <w:panose1 w:val="02020603050405020304"/>
    <w:charset w:val="B2"/>
    <w:family w:val="roman"/>
    <w:pitch w:val="default"/>
    <w:sig w:usb0="00000000" w:usb1="00000000" w:usb2="00000008" w:usb3="00000000" w:csb0="00000041" w:csb1="2008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Lucida Sans Unicode">
    <w:panose1 w:val="020B0602030504020204"/>
    <w:charset w:val="00"/>
    <w:family w:val="swiss"/>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17BCB">
    <w:pPr>
      <w:pStyle w:val="17"/>
      <w:framePr w:wrap="around" w:vAnchor="text" w:hAnchor="margin" w:xAlign="center" w:y="1"/>
      <w:rPr>
        <w:rStyle w:val="32"/>
      </w:rPr>
    </w:pPr>
  </w:p>
  <w:p w14:paraId="25BC9166">
    <w:pPr>
      <w:pStyle w:val="1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775E2">
    <w:pPr>
      <w:pStyle w:val="17"/>
      <w:framePr w:wrap="around" w:vAnchor="text" w:hAnchor="margin" w:xAlign="center" w:y="1"/>
      <w:rPr>
        <w:rStyle w:val="32"/>
      </w:rPr>
    </w:pPr>
    <w:r>
      <w:rPr>
        <w:rStyle w:val="32"/>
      </w:rPr>
      <w:fldChar w:fldCharType="begin"/>
    </w:r>
    <w:r>
      <w:rPr>
        <w:rStyle w:val="32"/>
      </w:rPr>
      <w:instrText xml:space="preserve">PAGE  </w:instrText>
    </w:r>
    <w:r>
      <w:rPr>
        <w:rStyle w:val="32"/>
      </w:rPr>
      <w:fldChar w:fldCharType="end"/>
    </w:r>
  </w:p>
  <w:p w14:paraId="491CC458">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44E9C">
    <w:pPr>
      <w:pStyle w:val="1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45200">
    <w:pPr>
      <w:pStyle w:val="17"/>
      <w:tabs>
        <w:tab w:val="left" w:pos="4666"/>
        <w:tab w:val="right" w:pos="8787"/>
        <w:tab w:val="clear" w:pos="4153"/>
        <w:tab w:val="clear" w:pos="8306"/>
      </w:tabs>
      <w:spacing w:line="240" w:lineRule="auto"/>
      <w:rPr>
        <w:rFonts w:ascii="楷体" w:hAnsi="楷体" w:eastAsia="楷体"/>
        <w:b/>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6B8EA">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636B8EA">
                    <w:pPr>
                      <w:pStyle w:val="17"/>
                    </w:pPr>
                    <w:r>
                      <w:fldChar w:fldCharType="begin"/>
                    </w:r>
                    <w:r>
                      <w:instrText xml:space="preserve"> PAGE  \* MERGEFORMAT </w:instrText>
                    </w:r>
                    <w:r>
                      <w:fldChar w:fldCharType="separate"/>
                    </w:r>
                    <w:r>
                      <w:t>2</w:t>
                    </w:r>
                    <w:r>
                      <w:fldChar w:fldCharType="end"/>
                    </w:r>
                  </w:p>
                </w:txbxContent>
              </v:textbox>
            </v:shape>
          </w:pict>
        </mc:Fallback>
      </mc:AlternateContent>
    </w:r>
    <w:r>
      <w:tab/>
    </w:r>
    <w:r>
      <w:tab/>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603E8">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11E42">
    <w:pPr>
      <w:pStyle w:val="18"/>
    </w:pPr>
    <w:r>
      <w:pict>
        <v:shape id="PowerPlusWaterMarkObject2" o:spid="_x0000_s3074" o:spt="136" type="#_x0000_t136" style="position:absolute;left:0pt;height:60pt;width:240pt;mso-position-horizontal:center;mso-position-horizontal-relative:margin;mso-position-vertical:center;mso-position-vertical-relative:margin;rotation:20643840f;z-index:-251656192;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FB776">
    <w:pPr>
      <w:pStyle w:val="18"/>
    </w:pPr>
    <w:r>
      <w:pict>
        <v:shape id="PowerPlusWaterMarkObject1" o:spid="_x0000_s3073" o:spt="136" type="#_x0000_t136" style="position:absolute;left:0pt;height:60pt;width:240pt;mso-position-horizontal:center;mso-position-horizontal-relative:margin;mso-position-vertical:center;mso-position-vertical-relative:margin;rotation:20643840f;z-index:-251657216;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F8A31">
    <w:pPr>
      <w:pStyle w:val="18"/>
      <w:pBdr>
        <w:bottom w:val="single" w:color="auto" w:sz="6" w:space="0"/>
      </w:pBdr>
      <w:spacing w:line="240" w:lineRule="auto"/>
      <w:jc w:val="left"/>
      <w:rPr>
        <w:rFonts w:hint="eastAsia" w:ascii="楷体" w:hAnsi="楷体" w:eastAsia="楷体" w:cs="楷体"/>
        <w:b/>
        <w:bCs/>
        <w:sz w:val="16"/>
        <w:szCs w:val="16"/>
        <w:lang w:eastAsia="zh-CN"/>
      </w:rPr>
    </w:pPr>
    <w:r>
      <w:rPr>
        <w:rFonts w:hint="eastAsia" w:ascii="楷体" w:hAnsi="楷体" w:eastAsia="楷体" w:cs="楷体"/>
        <w:b/>
        <w:bCs/>
        <w:sz w:val="16"/>
        <w:szCs w:val="16"/>
        <w:lang w:eastAsia="zh-CN"/>
      </w:rPr>
      <w:t>黑龙江旅投酒店管理有限公司热网管线更换维修服务（二次）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786A7">
    <w:pPr>
      <w:pStyle w:val="18"/>
    </w:pPr>
    <w:r>
      <w:pict>
        <v:shape id="PowerPlusWaterMarkObject5" o:spid="_x0000_s3076" o:spt="136" type="#_x0000_t136" style="position:absolute;left:0pt;height:60pt;width:240pt;mso-position-horizontal:center;mso-position-horizontal-relative:margin;mso-position-vertical:center;mso-position-vertical-relative:margin;rotation:20643840f;z-index:-251654144;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B2658">
    <w:pPr>
      <w:pStyle w:val="18"/>
    </w:pPr>
    <w:r>
      <w:pict>
        <v:shape id="PowerPlusWaterMarkObject4" o:spid="_x0000_s3075" o:spt="136" type="#_x0000_t136" style="position:absolute;left:0pt;height:60pt;width:240pt;mso-position-horizontal:center;mso-position-horizontal-relative:margin;mso-position-vertical:center;mso-position-vertical-relative:margin;rotation:20643840f;z-index:-251655168;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D5BEE">
    <w:pPr>
      <w:pStyle w:val="18"/>
      <w:spacing w:line="240" w:lineRule="auto"/>
      <w:jc w:val="left"/>
      <w:rPr>
        <w:rFonts w:hint="eastAsia" w:ascii="楷体" w:hAnsi="楷体" w:eastAsia="楷体" w:cs="楷体"/>
        <w:b/>
        <w:bCs/>
        <w:sz w:val="16"/>
        <w:szCs w:val="16"/>
        <w:lang w:eastAsia="zh-CN"/>
      </w:rPr>
    </w:pPr>
    <w:r>
      <w:rPr>
        <w:rFonts w:hint="eastAsia" w:ascii="楷体" w:hAnsi="楷体" w:eastAsia="楷体" w:cs="楷体"/>
        <w:b/>
        <w:bCs/>
        <w:sz w:val="16"/>
        <w:szCs w:val="16"/>
        <w:lang w:eastAsia="zh-CN"/>
      </w:rPr>
      <w:t>黑龙江旅投酒店管理有限公司热网管线更换维修服务（二次）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36320E"/>
    <w:multiLevelType w:val="singleLevel"/>
    <w:tmpl w:val="E036320E"/>
    <w:lvl w:ilvl="0" w:tentative="0">
      <w:start w:val="4"/>
      <w:numFmt w:val="chineseCounting"/>
      <w:suff w:val="space"/>
      <w:lvlText w:val="第%1章"/>
      <w:lvlJc w:val="left"/>
      <w:rPr>
        <w:rFonts w:hint="eastAsia"/>
      </w:rPr>
    </w:lvl>
  </w:abstractNum>
  <w:abstractNum w:abstractNumId="1">
    <w:nsid w:val="16305E1E"/>
    <w:multiLevelType w:val="multilevel"/>
    <w:tmpl w:val="16305E1E"/>
    <w:lvl w:ilvl="0" w:tentative="0">
      <w:start w:val="1"/>
      <w:numFmt w:val="decimal"/>
      <w:pStyle w:val="128"/>
      <w:lvlText w:val="%1"/>
      <w:lvlJc w:val="left"/>
      <w:pPr>
        <w:tabs>
          <w:tab w:val="left" w:pos="994"/>
        </w:tabs>
        <w:ind w:left="994" w:hanging="432"/>
      </w:pPr>
    </w:lvl>
    <w:lvl w:ilvl="1" w:tentative="0">
      <w:start w:val="1"/>
      <w:numFmt w:val="decimal"/>
      <w:lvlText w:val="%1.%2"/>
      <w:lvlJc w:val="left"/>
      <w:pPr>
        <w:tabs>
          <w:tab w:val="left" w:pos="1138"/>
        </w:tabs>
        <w:ind w:left="1138" w:hanging="576"/>
      </w:pPr>
    </w:lvl>
    <w:lvl w:ilvl="2" w:tentative="0">
      <w:start w:val="1"/>
      <w:numFmt w:val="decimal"/>
      <w:lvlText w:val="%1.%2.%3"/>
      <w:lvlJc w:val="left"/>
      <w:pPr>
        <w:tabs>
          <w:tab w:val="left" w:pos="1282"/>
        </w:tabs>
        <w:ind w:left="1282" w:hanging="720"/>
      </w:pPr>
    </w:lvl>
    <w:lvl w:ilvl="3" w:tentative="0">
      <w:start w:val="1"/>
      <w:numFmt w:val="decimal"/>
      <w:lvlText w:val="%1.%2.%3.%4"/>
      <w:lvlJc w:val="left"/>
      <w:pPr>
        <w:tabs>
          <w:tab w:val="left" w:pos="1426"/>
        </w:tabs>
        <w:ind w:left="1426" w:hanging="864"/>
      </w:pPr>
    </w:lvl>
    <w:lvl w:ilvl="4" w:tentative="0">
      <w:start w:val="1"/>
      <w:numFmt w:val="decimal"/>
      <w:lvlText w:val="%1.%2.%3.%4.%5"/>
      <w:lvlJc w:val="left"/>
      <w:pPr>
        <w:tabs>
          <w:tab w:val="left" w:pos="1570"/>
        </w:tabs>
        <w:ind w:left="1570" w:hanging="1008"/>
      </w:pPr>
    </w:lvl>
    <w:lvl w:ilvl="5" w:tentative="0">
      <w:start w:val="1"/>
      <w:numFmt w:val="decimal"/>
      <w:lvlText w:val="%1.%2.%3.%4.%5.%6"/>
      <w:lvlJc w:val="left"/>
      <w:pPr>
        <w:tabs>
          <w:tab w:val="left" w:pos="1714"/>
        </w:tabs>
        <w:ind w:left="1714" w:hanging="1152"/>
      </w:pPr>
    </w:lvl>
    <w:lvl w:ilvl="6" w:tentative="0">
      <w:start w:val="1"/>
      <w:numFmt w:val="decimal"/>
      <w:lvlText w:val="%1.%2.%3.%4.%5.%6.%7"/>
      <w:lvlJc w:val="left"/>
      <w:pPr>
        <w:tabs>
          <w:tab w:val="left" w:pos="1858"/>
        </w:tabs>
        <w:ind w:left="1858" w:hanging="1296"/>
      </w:pPr>
    </w:lvl>
    <w:lvl w:ilvl="7" w:tentative="0">
      <w:start w:val="1"/>
      <w:numFmt w:val="decimal"/>
      <w:lvlText w:val="%1.%2.%3.%4.%5.%6.%7.%8"/>
      <w:lvlJc w:val="left"/>
      <w:pPr>
        <w:tabs>
          <w:tab w:val="left" w:pos="2002"/>
        </w:tabs>
        <w:ind w:left="2002" w:hanging="1440"/>
      </w:pPr>
    </w:lvl>
    <w:lvl w:ilvl="8" w:tentative="0">
      <w:start w:val="1"/>
      <w:numFmt w:val="decimal"/>
      <w:lvlText w:val="%1.%2.%3.%4.%5.%6.%7.%8.%9"/>
      <w:lvlJc w:val="left"/>
      <w:pPr>
        <w:tabs>
          <w:tab w:val="left" w:pos="2146"/>
        </w:tabs>
        <w:ind w:left="2146" w:hanging="1584"/>
      </w:pPr>
    </w:lvl>
  </w:abstractNum>
  <w:abstractNum w:abstractNumId="2">
    <w:nsid w:val="7B9AA5DB"/>
    <w:multiLevelType w:val="singleLevel"/>
    <w:tmpl w:val="7B9AA5DB"/>
    <w:lvl w:ilvl="0" w:tentative="0">
      <w:start w:val="5"/>
      <w:numFmt w:val="decimal"/>
      <w:suff w:val="nothing"/>
      <w:lvlText w:val="%1、"/>
      <w:lvlJc w:val="left"/>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E0NDg3OWU4ZGQ5YzdhMDhmYjkzMWM4NTUxOGEyMGMifQ=="/>
  </w:docVars>
  <w:rsids>
    <w:rsidRoot w:val="000F6EDE"/>
    <w:rsid w:val="0000342B"/>
    <w:rsid w:val="00004EDB"/>
    <w:rsid w:val="000057A6"/>
    <w:rsid w:val="0000620D"/>
    <w:rsid w:val="00006680"/>
    <w:rsid w:val="000074C2"/>
    <w:rsid w:val="00010CD2"/>
    <w:rsid w:val="00010D91"/>
    <w:rsid w:val="000175D7"/>
    <w:rsid w:val="0001775B"/>
    <w:rsid w:val="00023C22"/>
    <w:rsid w:val="00023E84"/>
    <w:rsid w:val="000247BD"/>
    <w:rsid w:val="00027D45"/>
    <w:rsid w:val="00027EC9"/>
    <w:rsid w:val="0003046C"/>
    <w:rsid w:val="00031D25"/>
    <w:rsid w:val="00031FAE"/>
    <w:rsid w:val="00034F13"/>
    <w:rsid w:val="0003727F"/>
    <w:rsid w:val="00041345"/>
    <w:rsid w:val="000527B3"/>
    <w:rsid w:val="00054910"/>
    <w:rsid w:val="000551F7"/>
    <w:rsid w:val="00055CB9"/>
    <w:rsid w:val="00056F68"/>
    <w:rsid w:val="00057427"/>
    <w:rsid w:val="00064410"/>
    <w:rsid w:val="00065A39"/>
    <w:rsid w:val="000723CB"/>
    <w:rsid w:val="0007566E"/>
    <w:rsid w:val="00082B6A"/>
    <w:rsid w:val="00083039"/>
    <w:rsid w:val="00083659"/>
    <w:rsid w:val="000851E1"/>
    <w:rsid w:val="00086049"/>
    <w:rsid w:val="00087404"/>
    <w:rsid w:val="00092CC7"/>
    <w:rsid w:val="00093677"/>
    <w:rsid w:val="000936B9"/>
    <w:rsid w:val="00094F8D"/>
    <w:rsid w:val="00096CBA"/>
    <w:rsid w:val="000A3748"/>
    <w:rsid w:val="000A39BD"/>
    <w:rsid w:val="000A3E00"/>
    <w:rsid w:val="000A3FAA"/>
    <w:rsid w:val="000A6240"/>
    <w:rsid w:val="000A72E4"/>
    <w:rsid w:val="000B0461"/>
    <w:rsid w:val="000B4423"/>
    <w:rsid w:val="000B5084"/>
    <w:rsid w:val="000B55CD"/>
    <w:rsid w:val="000B6281"/>
    <w:rsid w:val="000C080B"/>
    <w:rsid w:val="000C26EE"/>
    <w:rsid w:val="000D1338"/>
    <w:rsid w:val="000D15B5"/>
    <w:rsid w:val="000D21E2"/>
    <w:rsid w:val="000D3F1F"/>
    <w:rsid w:val="000E0AAF"/>
    <w:rsid w:val="000E38FC"/>
    <w:rsid w:val="000E4470"/>
    <w:rsid w:val="000E4957"/>
    <w:rsid w:val="000F4AD8"/>
    <w:rsid w:val="000F4C8A"/>
    <w:rsid w:val="000F52D6"/>
    <w:rsid w:val="000F6EDE"/>
    <w:rsid w:val="00102338"/>
    <w:rsid w:val="0010571C"/>
    <w:rsid w:val="001100D4"/>
    <w:rsid w:val="00110F30"/>
    <w:rsid w:val="00116556"/>
    <w:rsid w:val="00122484"/>
    <w:rsid w:val="001234DB"/>
    <w:rsid w:val="00132BD1"/>
    <w:rsid w:val="00133201"/>
    <w:rsid w:val="001362D7"/>
    <w:rsid w:val="00136D6B"/>
    <w:rsid w:val="00142C44"/>
    <w:rsid w:val="00142C69"/>
    <w:rsid w:val="00144CD3"/>
    <w:rsid w:val="0014737C"/>
    <w:rsid w:val="001511F7"/>
    <w:rsid w:val="00156C52"/>
    <w:rsid w:val="00166C3D"/>
    <w:rsid w:val="00173DF9"/>
    <w:rsid w:val="00182AA3"/>
    <w:rsid w:val="0019767D"/>
    <w:rsid w:val="001A63CC"/>
    <w:rsid w:val="001A7EA3"/>
    <w:rsid w:val="001B0C40"/>
    <w:rsid w:val="001B18ED"/>
    <w:rsid w:val="001B3EE3"/>
    <w:rsid w:val="001B72C5"/>
    <w:rsid w:val="001B7B97"/>
    <w:rsid w:val="001C184F"/>
    <w:rsid w:val="001C6474"/>
    <w:rsid w:val="001D01A8"/>
    <w:rsid w:val="001D0D28"/>
    <w:rsid w:val="001D1ACA"/>
    <w:rsid w:val="001D1C45"/>
    <w:rsid w:val="001D37B9"/>
    <w:rsid w:val="001D3EC0"/>
    <w:rsid w:val="001D602F"/>
    <w:rsid w:val="001D6A04"/>
    <w:rsid w:val="001D7BCD"/>
    <w:rsid w:val="001E1A10"/>
    <w:rsid w:val="001E35A8"/>
    <w:rsid w:val="001E3AE1"/>
    <w:rsid w:val="001E531B"/>
    <w:rsid w:val="001F4D41"/>
    <w:rsid w:val="001F70A8"/>
    <w:rsid w:val="00203000"/>
    <w:rsid w:val="00203E2E"/>
    <w:rsid w:val="002061D2"/>
    <w:rsid w:val="00207572"/>
    <w:rsid w:val="002174B6"/>
    <w:rsid w:val="0022311A"/>
    <w:rsid w:val="002242C2"/>
    <w:rsid w:val="00224E9B"/>
    <w:rsid w:val="00231D15"/>
    <w:rsid w:val="002327BE"/>
    <w:rsid w:val="0023359F"/>
    <w:rsid w:val="00235D85"/>
    <w:rsid w:val="00237E1D"/>
    <w:rsid w:val="002403A3"/>
    <w:rsid w:val="00243905"/>
    <w:rsid w:val="00244A6B"/>
    <w:rsid w:val="0024514B"/>
    <w:rsid w:val="00245587"/>
    <w:rsid w:val="00246E36"/>
    <w:rsid w:val="002505A7"/>
    <w:rsid w:val="00251099"/>
    <w:rsid w:val="0025173D"/>
    <w:rsid w:val="00253D52"/>
    <w:rsid w:val="00256A82"/>
    <w:rsid w:val="002570D7"/>
    <w:rsid w:val="002578AA"/>
    <w:rsid w:val="002726FB"/>
    <w:rsid w:val="00274DD4"/>
    <w:rsid w:val="00281036"/>
    <w:rsid w:val="00286B66"/>
    <w:rsid w:val="00286C60"/>
    <w:rsid w:val="0029130D"/>
    <w:rsid w:val="00292D3A"/>
    <w:rsid w:val="002945F8"/>
    <w:rsid w:val="00295DEE"/>
    <w:rsid w:val="00296A2F"/>
    <w:rsid w:val="00297723"/>
    <w:rsid w:val="00297C48"/>
    <w:rsid w:val="002A4537"/>
    <w:rsid w:val="002A4F58"/>
    <w:rsid w:val="002A5AA1"/>
    <w:rsid w:val="002A6628"/>
    <w:rsid w:val="002B041D"/>
    <w:rsid w:val="002B4513"/>
    <w:rsid w:val="002B76A2"/>
    <w:rsid w:val="002C174C"/>
    <w:rsid w:val="002C24D5"/>
    <w:rsid w:val="002C50BD"/>
    <w:rsid w:val="002C7188"/>
    <w:rsid w:val="002C75CD"/>
    <w:rsid w:val="002D08B5"/>
    <w:rsid w:val="002D3093"/>
    <w:rsid w:val="002D5548"/>
    <w:rsid w:val="002D6D95"/>
    <w:rsid w:val="002E221A"/>
    <w:rsid w:val="002E2377"/>
    <w:rsid w:val="002E2CF5"/>
    <w:rsid w:val="002E3788"/>
    <w:rsid w:val="002E7173"/>
    <w:rsid w:val="002E753D"/>
    <w:rsid w:val="002F5B46"/>
    <w:rsid w:val="00301DEF"/>
    <w:rsid w:val="00305BB6"/>
    <w:rsid w:val="00306113"/>
    <w:rsid w:val="0030656C"/>
    <w:rsid w:val="00306E9B"/>
    <w:rsid w:val="0031038F"/>
    <w:rsid w:val="0031398A"/>
    <w:rsid w:val="00317918"/>
    <w:rsid w:val="0032059E"/>
    <w:rsid w:val="00322160"/>
    <w:rsid w:val="00326F6A"/>
    <w:rsid w:val="00332835"/>
    <w:rsid w:val="00332D2B"/>
    <w:rsid w:val="00333551"/>
    <w:rsid w:val="00333EC6"/>
    <w:rsid w:val="0033436E"/>
    <w:rsid w:val="00336036"/>
    <w:rsid w:val="003363F7"/>
    <w:rsid w:val="00336E5F"/>
    <w:rsid w:val="0034226D"/>
    <w:rsid w:val="00343052"/>
    <w:rsid w:val="00346986"/>
    <w:rsid w:val="0035198A"/>
    <w:rsid w:val="00352265"/>
    <w:rsid w:val="003613B6"/>
    <w:rsid w:val="0036197B"/>
    <w:rsid w:val="0036369C"/>
    <w:rsid w:val="00371DA4"/>
    <w:rsid w:val="00374A3E"/>
    <w:rsid w:val="00376159"/>
    <w:rsid w:val="0038435D"/>
    <w:rsid w:val="00390B63"/>
    <w:rsid w:val="0039239D"/>
    <w:rsid w:val="003959B7"/>
    <w:rsid w:val="003A2146"/>
    <w:rsid w:val="003A36C0"/>
    <w:rsid w:val="003A5E43"/>
    <w:rsid w:val="003B0627"/>
    <w:rsid w:val="003B2652"/>
    <w:rsid w:val="003B4C68"/>
    <w:rsid w:val="003B69CA"/>
    <w:rsid w:val="003C3281"/>
    <w:rsid w:val="003C5030"/>
    <w:rsid w:val="003C57B4"/>
    <w:rsid w:val="003D6952"/>
    <w:rsid w:val="003D7C47"/>
    <w:rsid w:val="003E1D4A"/>
    <w:rsid w:val="003E4C8F"/>
    <w:rsid w:val="003F347B"/>
    <w:rsid w:val="003F53FF"/>
    <w:rsid w:val="003F5E8C"/>
    <w:rsid w:val="003F6365"/>
    <w:rsid w:val="00402BEE"/>
    <w:rsid w:val="00403D61"/>
    <w:rsid w:val="004112C6"/>
    <w:rsid w:val="00413FF1"/>
    <w:rsid w:val="00415294"/>
    <w:rsid w:val="00415934"/>
    <w:rsid w:val="00416CEB"/>
    <w:rsid w:val="00420DC3"/>
    <w:rsid w:val="00422509"/>
    <w:rsid w:val="0042306A"/>
    <w:rsid w:val="00426602"/>
    <w:rsid w:val="004272B7"/>
    <w:rsid w:val="00431827"/>
    <w:rsid w:val="0043298B"/>
    <w:rsid w:val="0043744A"/>
    <w:rsid w:val="00437604"/>
    <w:rsid w:val="00440DBA"/>
    <w:rsid w:val="00443466"/>
    <w:rsid w:val="004520CA"/>
    <w:rsid w:val="0045260C"/>
    <w:rsid w:val="00453BB1"/>
    <w:rsid w:val="00454EFA"/>
    <w:rsid w:val="00461A5D"/>
    <w:rsid w:val="0046328C"/>
    <w:rsid w:val="004676AD"/>
    <w:rsid w:val="004676D6"/>
    <w:rsid w:val="00467771"/>
    <w:rsid w:val="004732CA"/>
    <w:rsid w:val="00476402"/>
    <w:rsid w:val="0048175F"/>
    <w:rsid w:val="004818E1"/>
    <w:rsid w:val="00483051"/>
    <w:rsid w:val="004841B1"/>
    <w:rsid w:val="00484885"/>
    <w:rsid w:val="00491CCF"/>
    <w:rsid w:val="00491DAB"/>
    <w:rsid w:val="00491EF8"/>
    <w:rsid w:val="0049259F"/>
    <w:rsid w:val="00494D99"/>
    <w:rsid w:val="004966CC"/>
    <w:rsid w:val="004A2B06"/>
    <w:rsid w:val="004A3DB0"/>
    <w:rsid w:val="004A5082"/>
    <w:rsid w:val="004A5366"/>
    <w:rsid w:val="004A79D0"/>
    <w:rsid w:val="004B3118"/>
    <w:rsid w:val="004C16D4"/>
    <w:rsid w:val="004C6187"/>
    <w:rsid w:val="004C67D4"/>
    <w:rsid w:val="004D23BD"/>
    <w:rsid w:val="004D3F2D"/>
    <w:rsid w:val="004D49C0"/>
    <w:rsid w:val="004D4D56"/>
    <w:rsid w:val="004D52FB"/>
    <w:rsid w:val="004D6634"/>
    <w:rsid w:val="004D7BD3"/>
    <w:rsid w:val="004E0B17"/>
    <w:rsid w:val="004E2928"/>
    <w:rsid w:val="004E3F08"/>
    <w:rsid w:val="004E5A91"/>
    <w:rsid w:val="004F01E8"/>
    <w:rsid w:val="004F13C5"/>
    <w:rsid w:val="004F1855"/>
    <w:rsid w:val="004F67EA"/>
    <w:rsid w:val="004F6896"/>
    <w:rsid w:val="0050114C"/>
    <w:rsid w:val="0050311D"/>
    <w:rsid w:val="005110E0"/>
    <w:rsid w:val="00513A98"/>
    <w:rsid w:val="00514228"/>
    <w:rsid w:val="00514700"/>
    <w:rsid w:val="00517FF8"/>
    <w:rsid w:val="00521A7E"/>
    <w:rsid w:val="00523E25"/>
    <w:rsid w:val="005246DE"/>
    <w:rsid w:val="0052490B"/>
    <w:rsid w:val="00524A4D"/>
    <w:rsid w:val="00531913"/>
    <w:rsid w:val="0053198A"/>
    <w:rsid w:val="0053423F"/>
    <w:rsid w:val="005351CE"/>
    <w:rsid w:val="0053736A"/>
    <w:rsid w:val="00537A95"/>
    <w:rsid w:val="00540A13"/>
    <w:rsid w:val="005428BE"/>
    <w:rsid w:val="00543772"/>
    <w:rsid w:val="00544689"/>
    <w:rsid w:val="00546EDE"/>
    <w:rsid w:val="0055395C"/>
    <w:rsid w:val="0055426B"/>
    <w:rsid w:val="0055477A"/>
    <w:rsid w:val="0055502E"/>
    <w:rsid w:val="005554DC"/>
    <w:rsid w:val="00556DE9"/>
    <w:rsid w:val="00561197"/>
    <w:rsid w:val="00565A44"/>
    <w:rsid w:val="00567BBD"/>
    <w:rsid w:val="005700ED"/>
    <w:rsid w:val="005712EF"/>
    <w:rsid w:val="00572D12"/>
    <w:rsid w:val="0057558E"/>
    <w:rsid w:val="00575DF1"/>
    <w:rsid w:val="00584066"/>
    <w:rsid w:val="005906DD"/>
    <w:rsid w:val="0059117A"/>
    <w:rsid w:val="00592827"/>
    <w:rsid w:val="005946CE"/>
    <w:rsid w:val="005A3C7E"/>
    <w:rsid w:val="005A3E25"/>
    <w:rsid w:val="005A52DF"/>
    <w:rsid w:val="005A5C87"/>
    <w:rsid w:val="005C085B"/>
    <w:rsid w:val="005C0D4D"/>
    <w:rsid w:val="005C4CD5"/>
    <w:rsid w:val="005C64D3"/>
    <w:rsid w:val="005D23D4"/>
    <w:rsid w:val="005D376B"/>
    <w:rsid w:val="005D3F38"/>
    <w:rsid w:val="005D42BE"/>
    <w:rsid w:val="005D5A10"/>
    <w:rsid w:val="005E69CD"/>
    <w:rsid w:val="005F040B"/>
    <w:rsid w:val="005F7062"/>
    <w:rsid w:val="005F77B7"/>
    <w:rsid w:val="006006B9"/>
    <w:rsid w:val="00604CE0"/>
    <w:rsid w:val="006072E9"/>
    <w:rsid w:val="00614431"/>
    <w:rsid w:val="00614991"/>
    <w:rsid w:val="0061547A"/>
    <w:rsid w:val="006177DE"/>
    <w:rsid w:val="00621775"/>
    <w:rsid w:val="00623981"/>
    <w:rsid w:val="00623FBE"/>
    <w:rsid w:val="006244F9"/>
    <w:rsid w:val="006244FB"/>
    <w:rsid w:val="00625111"/>
    <w:rsid w:val="00625D1F"/>
    <w:rsid w:val="00626B7C"/>
    <w:rsid w:val="00626EB4"/>
    <w:rsid w:val="00640785"/>
    <w:rsid w:val="006458CB"/>
    <w:rsid w:val="006524EF"/>
    <w:rsid w:val="00652567"/>
    <w:rsid w:val="00655B3B"/>
    <w:rsid w:val="00657182"/>
    <w:rsid w:val="00660E72"/>
    <w:rsid w:val="0066108D"/>
    <w:rsid w:val="00661843"/>
    <w:rsid w:val="00661CF7"/>
    <w:rsid w:val="00670DC5"/>
    <w:rsid w:val="0067450C"/>
    <w:rsid w:val="006866A0"/>
    <w:rsid w:val="00690907"/>
    <w:rsid w:val="006961A8"/>
    <w:rsid w:val="00696424"/>
    <w:rsid w:val="006A1E21"/>
    <w:rsid w:val="006A33AC"/>
    <w:rsid w:val="006A57EF"/>
    <w:rsid w:val="006A5981"/>
    <w:rsid w:val="006A7027"/>
    <w:rsid w:val="006B010A"/>
    <w:rsid w:val="006B0682"/>
    <w:rsid w:val="006B6997"/>
    <w:rsid w:val="006C49C6"/>
    <w:rsid w:val="006C65DD"/>
    <w:rsid w:val="006D389B"/>
    <w:rsid w:val="006E1FF7"/>
    <w:rsid w:val="006E2DFF"/>
    <w:rsid w:val="006F04D3"/>
    <w:rsid w:val="00704E3C"/>
    <w:rsid w:val="0070693E"/>
    <w:rsid w:val="007128BA"/>
    <w:rsid w:val="00712FC2"/>
    <w:rsid w:val="007160E2"/>
    <w:rsid w:val="00721F7B"/>
    <w:rsid w:val="0072367C"/>
    <w:rsid w:val="007261FF"/>
    <w:rsid w:val="007354CB"/>
    <w:rsid w:val="0074171C"/>
    <w:rsid w:val="00741B90"/>
    <w:rsid w:val="007429B1"/>
    <w:rsid w:val="00746CB3"/>
    <w:rsid w:val="00751FD0"/>
    <w:rsid w:val="00754229"/>
    <w:rsid w:val="00754E8F"/>
    <w:rsid w:val="00756B56"/>
    <w:rsid w:val="007611C1"/>
    <w:rsid w:val="00761988"/>
    <w:rsid w:val="007706B8"/>
    <w:rsid w:val="00773165"/>
    <w:rsid w:val="007746C3"/>
    <w:rsid w:val="00774C43"/>
    <w:rsid w:val="00774EE2"/>
    <w:rsid w:val="00775EB8"/>
    <w:rsid w:val="0078277B"/>
    <w:rsid w:val="007866FD"/>
    <w:rsid w:val="00786958"/>
    <w:rsid w:val="00787488"/>
    <w:rsid w:val="007905F5"/>
    <w:rsid w:val="00792401"/>
    <w:rsid w:val="00793690"/>
    <w:rsid w:val="00793965"/>
    <w:rsid w:val="00795015"/>
    <w:rsid w:val="0079513D"/>
    <w:rsid w:val="00796D2B"/>
    <w:rsid w:val="007A10ED"/>
    <w:rsid w:val="007A2F5E"/>
    <w:rsid w:val="007A3834"/>
    <w:rsid w:val="007A3F42"/>
    <w:rsid w:val="007A6DEB"/>
    <w:rsid w:val="007A720C"/>
    <w:rsid w:val="007B1479"/>
    <w:rsid w:val="007B376E"/>
    <w:rsid w:val="007C051D"/>
    <w:rsid w:val="007C1BBC"/>
    <w:rsid w:val="007C24A4"/>
    <w:rsid w:val="007D3D32"/>
    <w:rsid w:val="007D4B75"/>
    <w:rsid w:val="007D501B"/>
    <w:rsid w:val="007D53C8"/>
    <w:rsid w:val="007D5AA9"/>
    <w:rsid w:val="007D5C85"/>
    <w:rsid w:val="007D7560"/>
    <w:rsid w:val="007E039A"/>
    <w:rsid w:val="007E0B54"/>
    <w:rsid w:val="007E5AAC"/>
    <w:rsid w:val="007E63F7"/>
    <w:rsid w:val="007F283D"/>
    <w:rsid w:val="007F3766"/>
    <w:rsid w:val="007F548F"/>
    <w:rsid w:val="007F64CC"/>
    <w:rsid w:val="007F7BF4"/>
    <w:rsid w:val="00801699"/>
    <w:rsid w:val="008016D1"/>
    <w:rsid w:val="00804719"/>
    <w:rsid w:val="00804B6B"/>
    <w:rsid w:val="008075FC"/>
    <w:rsid w:val="00811532"/>
    <w:rsid w:val="008116A0"/>
    <w:rsid w:val="008143A5"/>
    <w:rsid w:val="008152DC"/>
    <w:rsid w:val="008156DE"/>
    <w:rsid w:val="00816950"/>
    <w:rsid w:val="00821D2B"/>
    <w:rsid w:val="00823571"/>
    <w:rsid w:val="0082447E"/>
    <w:rsid w:val="0082655E"/>
    <w:rsid w:val="00826B11"/>
    <w:rsid w:val="00835CBA"/>
    <w:rsid w:val="00841ACD"/>
    <w:rsid w:val="00841D8A"/>
    <w:rsid w:val="008440BD"/>
    <w:rsid w:val="00845220"/>
    <w:rsid w:val="008453BD"/>
    <w:rsid w:val="008456D4"/>
    <w:rsid w:val="00846FEF"/>
    <w:rsid w:val="0085012F"/>
    <w:rsid w:val="00851338"/>
    <w:rsid w:val="0086071C"/>
    <w:rsid w:val="008645FD"/>
    <w:rsid w:val="008663C7"/>
    <w:rsid w:val="008668A9"/>
    <w:rsid w:val="008670C0"/>
    <w:rsid w:val="00867699"/>
    <w:rsid w:val="00870C3C"/>
    <w:rsid w:val="00872068"/>
    <w:rsid w:val="0088174F"/>
    <w:rsid w:val="00883752"/>
    <w:rsid w:val="00883DE4"/>
    <w:rsid w:val="008864D0"/>
    <w:rsid w:val="00886546"/>
    <w:rsid w:val="0088756B"/>
    <w:rsid w:val="00890553"/>
    <w:rsid w:val="008924BB"/>
    <w:rsid w:val="00893E4A"/>
    <w:rsid w:val="008A29AC"/>
    <w:rsid w:val="008A5A5E"/>
    <w:rsid w:val="008B0351"/>
    <w:rsid w:val="008B3FD2"/>
    <w:rsid w:val="008B6250"/>
    <w:rsid w:val="008B73AA"/>
    <w:rsid w:val="008B7CCD"/>
    <w:rsid w:val="008C143C"/>
    <w:rsid w:val="008C2DA8"/>
    <w:rsid w:val="008C5D5A"/>
    <w:rsid w:val="008C782F"/>
    <w:rsid w:val="008D24B2"/>
    <w:rsid w:val="008D2A6E"/>
    <w:rsid w:val="008D4D16"/>
    <w:rsid w:val="008D4F37"/>
    <w:rsid w:val="008E0FDF"/>
    <w:rsid w:val="008E32AD"/>
    <w:rsid w:val="008E45B9"/>
    <w:rsid w:val="008F04C8"/>
    <w:rsid w:val="008F1C12"/>
    <w:rsid w:val="008F4329"/>
    <w:rsid w:val="008F7740"/>
    <w:rsid w:val="00901209"/>
    <w:rsid w:val="00901DBE"/>
    <w:rsid w:val="00902090"/>
    <w:rsid w:val="009062BE"/>
    <w:rsid w:val="0091020F"/>
    <w:rsid w:val="0091220E"/>
    <w:rsid w:val="00914B1F"/>
    <w:rsid w:val="00915049"/>
    <w:rsid w:val="009163B2"/>
    <w:rsid w:val="00917B54"/>
    <w:rsid w:val="00921BA1"/>
    <w:rsid w:val="00922030"/>
    <w:rsid w:val="0092509D"/>
    <w:rsid w:val="00927263"/>
    <w:rsid w:val="00927C0C"/>
    <w:rsid w:val="00931EFD"/>
    <w:rsid w:val="00932470"/>
    <w:rsid w:val="0093283A"/>
    <w:rsid w:val="0093519C"/>
    <w:rsid w:val="00936C62"/>
    <w:rsid w:val="009412DA"/>
    <w:rsid w:val="00950ABC"/>
    <w:rsid w:val="00950AD7"/>
    <w:rsid w:val="0095251A"/>
    <w:rsid w:val="009557DB"/>
    <w:rsid w:val="009568B1"/>
    <w:rsid w:val="00956A06"/>
    <w:rsid w:val="009578E2"/>
    <w:rsid w:val="009579A2"/>
    <w:rsid w:val="00957D51"/>
    <w:rsid w:val="00960E96"/>
    <w:rsid w:val="0096129F"/>
    <w:rsid w:val="009655E0"/>
    <w:rsid w:val="00970461"/>
    <w:rsid w:val="00970898"/>
    <w:rsid w:val="009757F4"/>
    <w:rsid w:val="00981B7A"/>
    <w:rsid w:val="00984C7B"/>
    <w:rsid w:val="00984F28"/>
    <w:rsid w:val="009850F9"/>
    <w:rsid w:val="00985C58"/>
    <w:rsid w:val="009870A7"/>
    <w:rsid w:val="009911E1"/>
    <w:rsid w:val="009922BF"/>
    <w:rsid w:val="00992486"/>
    <w:rsid w:val="00992C68"/>
    <w:rsid w:val="00994CFF"/>
    <w:rsid w:val="009963AA"/>
    <w:rsid w:val="009973A3"/>
    <w:rsid w:val="009A0EF4"/>
    <w:rsid w:val="009A4EB1"/>
    <w:rsid w:val="009A583C"/>
    <w:rsid w:val="009B0AC9"/>
    <w:rsid w:val="009B47A7"/>
    <w:rsid w:val="009B4E44"/>
    <w:rsid w:val="009B6379"/>
    <w:rsid w:val="009B64E1"/>
    <w:rsid w:val="009B73F1"/>
    <w:rsid w:val="009C2C2F"/>
    <w:rsid w:val="009C4A42"/>
    <w:rsid w:val="009C5B64"/>
    <w:rsid w:val="009C68A9"/>
    <w:rsid w:val="009D0086"/>
    <w:rsid w:val="009E1CDB"/>
    <w:rsid w:val="009E5D4C"/>
    <w:rsid w:val="009E60C0"/>
    <w:rsid w:val="009E61C5"/>
    <w:rsid w:val="009F2F08"/>
    <w:rsid w:val="009F6CB6"/>
    <w:rsid w:val="009F71FE"/>
    <w:rsid w:val="009F7B1F"/>
    <w:rsid w:val="00A04423"/>
    <w:rsid w:val="00A05428"/>
    <w:rsid w:val="00A059A8"/>
    <w:rsid w:val="00A16C8D"/>
    <w:rsid w:val="00A171E4"/>
    <w:rsid w:val="00A216FD"/>
    <w:rsid w:val="00A24458"/>
    <w:rsid w:val="00A2445B"/>
    <w:rsid w:val="00A32AE8"/>
    <w:rsid w:val="00A34375"/>
    <w:rsid w:val="00A34EDE"/>
    <w:rsid w:val="00A36E28"/>
    <w:rsid w:val="00A4025F"/>
    <w:rsid w:val="00A41E10"/>
    <w:rsid w:val="00A4402C"/>
    <w:rsid w:val="00A46C2E"/>
    <w:rsid w:val="00A548B2"/>
    <w:rsid w:val="00A54F14"/>
    <w:rsid w:val="00A62BDE"/>
    <w:rsid w:val="00A6379E"/>
    <w:rsid w:val="00A66961"/>
    <w:rsid w:val="00A710A8"/>
    <w:rsid w:val="00A72F3C"/>
    <w:rsid w:val="00A73F6A"/>
    <w:rsid w:val="00A7791A"/>
    <w:rsid w:val="00A811E6"/>
    <w:rsid w:val="00A84521"/>
    <w:rsid w:val="00A86C89"/>
    <w:rsid w:val="00A87F38"/>
    <w:rsid w:val="00A91693"/>
    <w:rsid w:val="00A916B4"/>
    <w:rsid w:val="00A93981"/>
    <w:rsid w:val="00A93ED6"/>
    <w:rsid w:val="00A96139"/>
    <w:rsid w:val="00A96339"/>
    <w:rsid w:val="00AA148E"/>
    <w:rsid w:val="00AA24E8"/>
    <w:rsid w:val="00AA696C"/>
    <w:rsid w:val="00AA7CA0"/>
    <w:rsid w:val="00AB1C4A"/>
    <w:rsid w:val="00AB1D22"/>
    <w:rsid w:val="00AB2651"/>
    <w:rsid w:val="00AB3957"/>
    <w:rsid w:val="00AB638A"/>
    <w:rsid w:val="00AC0EFF"/>
    <w:rsid w:val="00AC193B"/>
    <w:rsid w:val="00AC2E5E"/>
    <w:rsid w:val="00AC3457"/>
    <w:rsid w:val="00AC5F25"/>
    <w:rsid w:val="00AC6641"/>
    <w:rsid w:val="00AD19E2"/>
    <w:rsid w:val="00AD283C"/>
    <w:rsid w:val="00AD3B19"/>
    <w:rsid w:val="00AD463C"/>
    <w:rsid w:val="00AD5DB0"/>
    <w:rsid w:val="00AD6A5D"/>
    <w:rsid w:val="00AE0237"/>
    <w:rsid w:val="00AE5509"/>
    <w:rsid w:val="00AE5CAC"/>
    <w:rsid w:val="00AF2B98"/>
    <w:rsid w:val="00AF66BC"/>
    <w:rsid w:val="00AF71B6"/>
    <w:rsid w:val="00B00B92"/>
    <w:rsid w:val="00B01860"/>
    <w:rsid w:val="00B03A23"/>
    <w:rsid w:val="00B043E4"/>
    <w:rsid w:val="00B071BF"/>
    <w:rsid w:val="00B07D59"/>
    <w:rsid w:val="00B11FA0"/>
    <w:rsid w:val="00B13A22"/>
    <w:rsid w:val="00B14EB8"/>
    <w:rsid w:val="00B152B9"/>
    <w:rsid w:val="00B15F66"/>
    <w:rsid w:val="00B16882"/>
    <w:rsid w:val="00B23CBF"/>
    <w:rsid w:val="00B304D0"/>
    <w:rsid w:val="00B31DE7"/>
    <w:rsid w:val="00B33894"/>
    <w:rsid w:val="00B424FC"/>
    <w:rsid w:val="00B46F58"/>
    <w:rsid w:val="00B47E0C"/>
    <w:rsid w:val="00B54EF4"/>
    <w:rsid w:val="00B55713"/>
    <w:rsid w:val="00B568E0"/>
    <w:rsid w:val="00B56A17"/>
    <w:rsid w:val="00B60391"/>
    <w:rsid w:val="00B61418"/>
    <w:rsid w:val="00B61CC2"/>
    <w:rsid w:val="00B6255D"/>
    <w:rsid w:val="00B62D3D"/>
    <w:rsid w:val="00B633AB"/>
    <w:rsid w:val="00B64EF4"/>
    <w:rsid w:val="00B675B7"/>
    <w:rsid w:val="00B72512"/>
    <w:rsid w:val="00B72CA9"/>
    <w:rsid w:val="00B73507"/>
    <w:rsid w:val="00B76336"/>
    <w:rsid w:val="00B77DD2"/>
    <w:rsid w:val="00B8478E"/>
    <w:rsid w:val="00B85054"/>
    <w:rsid w:val="00B878C8"/>
    <w:rsid w:val="00B9021C"/>
    <w:rsid w:val="00B94A48"/>
    <w:rsid w:val="00B94C1E"/>
    <w:rsid w:val="00B966F9"/>
    <w:rsid w:val="00BA0601"/>
    <w:rsid w:val="00BA0657"/>
    <w:rsid w:val="00BA2080"/>
    <w:rsid w:val="00BA4B42"/>
    <w:rsid w:val="00BA5DFF"/>
    <w:rsid w:val="00BA5F0C"/>
    <w:rsid w:val="00BC3829"/>
    <w:rsid w:val="00BC3C2C"/>
    <w:rsid w:val="00BD5BF6"/>
    <w:rsid w:val="00BE21DB"/>
    <w:rsid w:val="00BE3A53"/>
    <w:rsid w:val="00BE41E4"/>
    <w:rsid w:val="00BE72B3"/>
    <w:rsid w:val="00BF134F"/>
    <w:rsid w:val="00BF249B"/>
    <w:rsid w:val="00C00341"/>
    <w:rsid w:val="00C12BA8"/>
    <w:rsid w:val="00C12F86"/>
    <w:rsid w:val="00C13018"/>
    <w:rsid w:val="00C15461"/>
    <w:rsid w:val="00C174F2"/>
    <w:rsid w:val="00C2027C"/>
    <w:rsid w:val="00C2040A"/>
    <w:rsid w:val="00C20E01"/>
    <w:rsid w:val="00C26289"/>
    <w:rsid w:val="00C27111"/>
    <w:rsid w:val="00C27A04"/>
    <w:rsid w:val="00C31E74"/>
    <w:rsid w:val="00C344BA"/>
    <w:rsid w:val="00C34CCC"/>
    <w:rsid w:val="00C34EF5"/>
    <w:rsid w:val="00C358B7"/>
    <w:rsid w:val="00C36843"/>
    <w:rsid w:val="00C36ADD"/>
    <w:rsid w:val="00C403DD"/>
    <w:rsid w:val="00C420A6"/>
    <w:rsid w:val="00C4367E"/>
    <w:rsid w:val="00C43B56"/>
    <w:rsid w:val="00C440BD"/>
    <w:rsid w:val="00C470B6"/>
    <w:rsid w:val="00C517FE"/>
    <w:rsid w:val="00C53F1E"/>
    <w:rsid w:val="00C65B38"/>
    <w:rsid w:val="00C66E67"/>
    <w:rsid w:val="00C67F19"/>
    <w:rsid w:val="00C70313"/>
    <w:rsid w:val="00C70942"/>
    <w:rsid w:val="00C7112C"/>
    <w:rsid w:val="00C7184B"/>
    <w:rsid w:val="00C74F2D"/>
    <w:rsid w:val="00C74FF0"/>
    <w:rsid w:val="00C768FE"/>
    <w:rsid w:val="00C81594"/>
    <w:rsid w:val="00C83818"/>
    <w:rsid w:val="00C86636"/>
    <w:rsid w:val="00C8771C"/>
    <w:rsid w:val="00C905F6"/>
    <w:rsid w:val="00C94854"/>
    <w:rsid w:val="00C96BCD"/>
    <w:rsid w:val="00C978A0"/>
    <w:rsid w:val="00CA259C"/>
    <w:rsid w:val="00CA3B10"/>
    <w:rsid w:val="00CA61FD"/>
    <w:rsid w:val="00CB020D"/>
    <w:rsid w:val="00CB1860"/>
    <w:rsid w:val="00CB7183"/>
    <w:rsid w:val="00CC32E2"/>
    <w:rsid w:val="00CC5C12"/>
    <w:rsid w:val="00CC67C8"/>
    <w:rsid w:val="00CC6BAE"/>
    <w:rsid w:val="00CD03A9"/>
    <w:rsid w:val="00CD1E29"/>
    <w:rsid w:val="00CD26F3"/>
    <w:rsid w:val="00CD3BCB"/>
    <w:rsid w:val="00CD67A1"/>
    <w:rsid w:val="00CE094C"/>
    <w:rsid w:val="00CE2AE3"/>
    <w:rsid w:val="00CE6FEF"/>
    <w:rsid w:val="00CF2210"/>
    <w:rsid w:val="00CF3F72"/>
    <w:rsid w:val="00CF461C"/>
    <w:rsid w:val="00D04179"/>
    <w:rsid w:val="00D058C7"/>
    <w:rsid w:val="00D118BD"/>
    <w:rsid w:val="00D1536B"/>
    <w:rsid w:val="00D161B7"/>
    <w:rsid w:val="00D25D65"/>
    <w:rsid w:val="00D300AF"/>
    <w:rsid w:val="00D308E8"/>
    <w:rsid w:val="00D30C31"/>
    <w:rsid w:val="00D30CD0"/>
    <w:rsid w:val="00D31C60"/>
    <w:rsid w:val="00D36DA9"/>
    <w:rsid w:val="00D3739D"/>
    <w:rsid w:val="00D541AD"/>
    <w:rsid w:val="00D56EE3"/>
    <w:rsid w:val="00D57B43"/>
    <w:rsid w:val="00D612CA"/>
    <w:rsid w:val="00D62F43"/>
    <w:rsid w:val="00D651CB"/>
    <w:rsid w:val="00D663B9"/>
    <w:rsid w:val="00D66B69"/>
    <w:rsid w:val="00D71A47"/>
    <w:rsid w:val="00D72C18"/>
    <w:rsid w:val="00D7493B"/>
    <w:rsid w:val="00D771BF"/>
    <w:rsid w:val="00D77AC4"/>
    <w:rsid w:val="00D8290F"/>
    <w:rsid w:val="00D82F7A"/>
    <w:rsid w:val="00D833CA"/>
    <w:rsid w:val="00D86179"/>
    <w:rsid w:val="00D86642"/>
    <w:rsid w:val="00D901CD"/>
    <w:rsid w:val="00D911DA"/>
    <w:rsid w:val="00D9598A"/>
    <w:rsid w:val="00D96FFF"/>
    <w:rsid w:val="00DA36A6"/>
    <w:rsid w:val="00DA708C"/>
    <w:rsid w:val="00DA7390"/>
    <w:rsid w:val="00DB01F0"/>
    <w:rsid w:val="00DB4287"/>
    <w:rsid w:val="00DB4BDE"/>
    <w:rsid w:val="00DB509E"/>
    <w:rsid w:val="00DB6B38"/>
    <w:rsid w:val="00DC2D05"/>
    <w:rsid w:val="00DC4C54"/>
    <w:rsid w:val="00DC5FE6"/>
    <w:rsid w:val="00DD058D"/>
    <w:rsid w:val="00DD14FF"/>
    <w:rsid w:val="00DD4D58"/>
    <w:rsid w:val="00DD61C5"/>
    <w:rsid w:val="00DE14F0"/>
    <w:rsid w:val="00DE573B"/>
    <w:rsid w:val="00DE68CA"/>
    <w:rsid w:val="00DF29FB"/>
    <w:rsid w:val="00DF4247"/>
    <w:rsid w:val="00DF5EFD"/>
    <w:rsid w:val="00DF615F"/>
    <w:rsid w:val="00E00567"/>
    <w:rsid w:val="00E006DE"/>
    <w:rsid w:val="00E02929"/>
    <w:rsid w:val="00E04582"/>
    <w:rsid w:val="00E055B0"/>
    <w:rsid w:val="00E07661"/>
    <w:rsid w:val="00E14F03"/>
    <w:rsid w:val="00E209B9"/>
    <w:rsid w:val="00E21C15"/>
    <w:rsid w:val="00E21CAF"/>
    <w:rsid w:val="00E2469A"/>
    <w:rsid w:val="00E249D3"/>
    <w:rsid w:val="00E2579C"/>
    <w:rsid w:val="00E25A1E"/>
    <w:rsid w:val="00E27682"/>
    <w:rsid w:val="00E33FE6"/>
    <w:rsid w:val="00E353E6"/>
    <w:rsid w:val="00E36514"/>
    <w:rsid w:val="00E41BBA"/>
    <w:rsid w:val="00E4387A"/>
    <w:rsid w:val="00E440A4"/>
    <w:rsid w:val="00E52D4B"/>
    <w:rsid w:val="00E5448B"/>
    <w:rsid w:val="00E549D9"/>
    <w:rsid w:val="00E5765B"/>
    <w:rsid w:val="00E62741"/>
    <w:rsid w:val="00E657E0"/>
    <w:rsid w:val="00E66448"/>
    <w:rsid w:val="00E667E3"/>
    <w:rsid w:val="00E67136"/>
    <w:rsid w:val="00E711DC"/>
    <w:rsid w:val="00E73079"/>
    <w:rsid w:val="00E7433B"/>
    <w:rsid w:val="00E74653"/>
    <w:rsid w:val="00E76FFB"/>
    <w:rsid w:val="00E82FCC"/>
    <w:rsid w:val="00E86981"/>
    <w:rsid w:val="00E96FDE"/>
    <w:rsid w:val="00E970F3"/>
    <w:rsid w:val="00E9717F"/>
    <w:rsid w:val="00E97476"/>
    <w:rsid w:val="00EA4171"/>
    <w:rsid w:val="00EA55F3"/>
    <w:rsid w:val="00EA65E5"/>
    <w:rsid w:val="00EB719C"/>
    <w:rsid w:val="00EB76B9"/>
    <w:rsid w:val="00EC3957"/>
    <w:rsid w:val="00ED401F"/>
    <w:rsid w:val="00ED599F"/>
    <w:rsid w:val="00ED7115"/>
    <w:rsid w:val="00EE0583"/>
    <w:rsid w:val="00EE12B8"/>
    <w:rsid w:val="00EE1AD5"/>
    <w:rsid w:val="00EE48B5"/>
    <w:rsid w:val="00EE6DBD"/>
    <w:rsid w:val="00EE7114"/>
    <w:rsid w:val="00EE7C03"/>
    <w:rsid w:val="00EF165E"/>
    <w:rsid w:val="00EF299E"/>
    <w:rsid w:val="00EF29E1"/>
    <w:rsid w:val="00EF4088"/>
    <w:rsid w:val="00EF7C64"/>
    <w:rsid w:val="00F01C03"/>
    <w:rsid w:val="00F04494"/>
    <w:rsid w:val="00F116CA"/>
    <w:rsid w:val="00F127B8"/>
    <w:rsid w:val="00F155D1"/>
    <w:rsid w:val="00F16892"/>
    <w:rsid w:val="00F21472"/>
    <w:rsid w:val="00F233D3"/>
    <w:rsid w:val="00F24CDE"/>
    <w:rsid w:val="00F25EAA"/>
    <w:rsid w:val="00F2607B"/>
    <w:rsid w:val="00F270C8"/>
    <w:rsid w:val="00F31697"/>
    <w:rsid w:val="00F31A09"/>
    <w:rsid w:val="00F325E3"/>
    <w:rsid w:val="00F329BA"/>
    <w:rsid w:val="00F3587E"/>
    <w:rsid w:val="00F3640F"/>
    <w:rsid w:val="00F3761D"/>
    <w:rsid w:val="00F41775"/>
    <w:rsid w:val="00F44571"/>
    <w:rsid w:val="00F45762"/>
    <w:rsid w:val="00F46DA4"/>
    <w:rsid w:val="00F50FEC"/>
    <w:rsid w:val="00F546F5"/>
    <w:rsid w:val="00F558BF"/>
    <w:rsid w:val="00F56BEE"/>
    <w:rsid w:val="00F57BB4"/>
    <w:rsid w:val="00F617D3"/>
    <w:rsid w:val="00F617EB"/>
    <w:rsid w:val="00F66FDC"/>
    <w:rsid w:val="00F84F3F"/>
    <w:rsid w:val="00F96B25"/>
    <w:rsid w:val="00F97937"/>
    <w:rsid w:val="00FA33FB"/>
    <w:rsid w:val="00FA40C2"/>
    <w:rsid w:val="00FA6088"/>
    <w:rsid w:val="00FA671A"/>
    <w:rsid w:val="00FB6303"/>
    <w:rsid w:val="00FB7857"/>
    <w:rsid w:val="00FB7E9A"/>
    <w:rsid w:val="00FC1C2B"/>
    <w:rsid w:val="00FC1EEE"/>
    <w:rsid w:val="00FC2CDC"/>
    <w:rsid w:val="00FC3E24"/>
    <w:rsid w:val="00FC6927"/>
    <w:rsid w:val="00FC7977"/>
    <w:rsid w:val="00FD093B"/>
    <w:rsid w:val="00FD1E27"/>
    <w:rsid w:val="00FD36EF"/>
    <w:rsid w:val="00FD4F50"/>
    <w:rsid w:val="00FD53E2"/>
    <w:rsid w:val="00FD7E8A"/>
    <w:rsid w:val="00FE2331"/>
    <w:rsid w:val="00FE69EB"/>
    <w:rsid w:val="00FF0014"/>
    <w:rsid w:val="00FF0B70"/>
    <w:rsid w:val="00FF1CB7"/>
    <w:rsid w:val="00FF2868"/>
    <w:rsid w:val="01006DF2"/>
    <w:rsid w:val="02B75595"/>
    <w:rsid w:val="02D75AF5"/>
    <w:rsid w:val="047C22DF"/>
    <w:rsid w:val="04F44D0B"/>
    <w:rsid w:val="05DD604B"/>
    <w:rsid w:val="05EF3766"/>
    <w:rsid w:val="06787E06"/>
    <w:rsid w:val="073F3D91"/>
    <w:rsid w:val="0799186D"/>
    <w:rsid w:val="07A817AD"/>
    <w:rsid w:val="088B6211"/>
    <w:rsid w:val="097035F9"/>
    <w:rsid w:val="09B955BA"/>
    <w:rsid w:val="0A303CE5"/>
    <w:rsid w:val="0B7B7615"/>
    <w:rsid w:val="0C610BBF"/>
    <w:rsid w:val="0C915D60"/>
    <w:rsid w:val="0CB12C3D"/>
    <w:rsid w:val="0CE836F9"/>
    <w:rsid w:val="0D5C45C0"/>
    <w:rsid w:val="0E245572"/>
    <w:rsid w:val="0F2E00BA"/>
    <w:rsid w:val="0F3C7F1D"/>
    <w:rsid w:val="0F8944D5"/>
    <w:rsid w:val="0FDE1B83"/>
    <w:rsid w:val="103A41AF"/>
    <w:rsid w:val="108522BA"/>
    <w:rsid w:val="127C1685"/>
    <w:rsid w:val="13A26357"/>
    <w:rsid w:val="15076661"/>
    <w:rsid w:val="154313E9"/>
    <w:rsid w:val="167B4B38"/>
    <w:rsid w:val="178070FD"/>
    <w:rsid w:val="19073D0B"/>
    <w:rsid w:val="1A640A2C"/>
    <w:rsid w:val="1A67054F"/>
    <w:rsid w:val="1C76787C"/>
    <w:rsid w:val="1EBA5F39"/>
    <w:rsid w:val="20390128"/>
    <w:rsid w:val="20566C4C"/>
    <w:rsid w:val="20705933"/>
    <w:rsid w:val="20AA6925"/>
    <w:rsid w:val="20C728A4"/>
    <w:rsid w:val="213F71CC"/>
    <w:rsid w:val="224F1619"/>
    <w:rsid w:val="225941B4"/>
    <w:rsid w:val="22D66D30"/>
    <w:rsid w:val="238028DE"/>
    <w:rsid w:val="23D55AC3"/>
    <w:rsid w:val="23DD6E2F"/>
    <w:rsid w:val="23DF6A9F"/>
    <w:rsid w:val="23FA626A"/>
    <w:rsid w:val="26835498"/>
    <w:rsid w:val="27680500"/>
    <w:rsid w:val="27AB6735"/>
    <w:rsid w:val="298A0528"/>
    <w:rsid w:val="29926569"/>
    <w:rsid w:val="2A3E7D2C"/>
    <w:rsid w:val="2A6048E3"/>
    <w:rsid w:val="2A691C72"/>
    <w:rsid w:val="2AAD6F95"/>
    <w:rsid w:val="2B046231"/>
    <w:rsid w:val="2C5C4DBC"/>
    <w:rsid w:val="2DE6719D"/>
    <w:rsid w:val="2E902015"/>
    <w:rsid w:val="2EDB4150"/>
    <w:rsid w:val="2EF538D6"/>
    <w:rsid w:val="2F906FA8"/>
    <w:rsid w:val="30380A4B"/>
    <w:rsid w:val="308C5B8A"/>
    <w:rsid w:val="31514BCA"/>
    <w:rsid w:val="31706BF7"/>
    <w:rsid w:val="320A757B"/>
    <w:rsid w:val="322B2DC0"/>
    <w:rsid w:val="32344269"/>
    <w:rsid w:val="325256AB"/>
    <w:rsid w:val="327941FC"/>
    <w:rsid w:val="32941015"/>
    <w:rsid w:val="338A57CC"/>
    <w:rsid w:val="33AB50A9"/>
    <w:rsid w:val="349F4C0E"/>
    <w:rsid w:val="351D144A"/>
    <w:rsid w:val="35F40F8A"/>
    <w:rsid w:val="35F761CF"/>
    <w:rsid w:val="36FD40B3"/>
    <w:rsid w:val="38A16A7F"/>
    <w:rsid w:val="38A535F2"/>
    <w:rsid w:val="3A636622"/>
    <w:rsid w:val="3B061880"/>
    <w:rsid w:val="3D7439CC"/>
    <w:rsid w:val="3E032FF4"/>
    <w:rsid w:val="3EAE35B1"/>
    <w:rsid w:val="3F3B6FC0"/>
    <w:rsid w:val="3F3F5DE6"/>
    <w:rsid w:val="3F546599"/>
    <w:rsid w:val="3F755480"/>
    <w:rsid w:val="41A749BE"/>
    <w:rsid w:val="41C85C3F"/>
    <w:rsid w:val="42C45559"/>
    <w:rsid w:val="42FF42B2"/>
    <w:rsid w:val="43021421"/>
    <w:rsid w:val="448A687F"/>
    <w:rsid w:val="454F0F9D"/>
    <w:rsid w:val="457C7C23"/>
    <w:rsid w:val="45F4477A"/>
    <w:rsid w:val="463926C8"/>
    <w:rsid w:val="46726C75"/>
    <w:rsid w:val="46782C4F"/>
    <w:rsid w:val="46B37194"/>
    <w:rsid w:val="46E44FFE"/>
    <w:rsid w:val="48610B28"/>
    <w:rsid w:val="4C681932"/>
    <w:rsid w:val="4CA7245A"/>
    <w:rsid w:val="4D3C657B"/>
    <w:rsid w:val="4D7113DC"/>
    <w:rsid w:val="4E085AB9"/>
    <w:rsid w:val="4FC06D59"/>
    <w:rsid w:val="4FD73056"/>
    <w:rsid w:val="5079325A"/>
    <w:rsid w:val="50DE5D2B"/>
    <w:rsid w:val="51C26F4F"/>
    <w:rsid w:val="527612C6"/>
    <w:rsid w:val="54150247"/>
    <w:rsid w:val="5472172B"/>
    <w:rsid w:val="55F43942"/>
    <w:rsid w:val="57C9153A"/>
    <w:rsid w:val="58423BC1"/>
    <w:rsid w:val="58B933C3"/>
    <w:rsid w:val="58BD75DC"/>
    <w:rsid w:val="59844126"/>
    <w:rsid w:val="59AA57A6"/>
    <w:rsid w:val="5A587307"/>
    <w:rsid w:val="5A61633E"/>
    <w:rsid w:val="5A693983"/>
    <w:rsid w:val="5A953685"/>
    <w:rsid w:val="5AC53527"/>
    <w:rsid w:val="5BDB573B"/>
    <w:rsid w:val="5C087D18"/>
    <w:rsid w:val="5D3E6BDA"/>
    <w:rsid w:val="5DFF71F3"/>
    <w:rsid w:val="5E2C6E9B"/>
    <w:rsid w:val="5EDE1AAA"/>
    <w:rsid w:val="5F295BCC"/>
    <w:rsid w:val="5F2E57F1"/>
    <w:rsid w:val="60045CC3"/>
    <w:rsid w:val="60C15EDE"/>
    <w:rsid w:val="61C668F1"/>
    <w:rsid w:val="63C2655F"/>
    <w:rsid w:val="651B5C6C"/>
    <w:rsid w:val="656B73F4"/>
    <w:rsid w:val="66C063C4"/>
    <w:rsid w:val="670A7545"/>
    <w:rsid w:val="672C5386"/>
    <w:rsid w:val="67527D55"/>
    <w:rsid w:val="68AB18E8"/>
    <w:rsid w:val="697F382F"/>
    <w:rsid w:val="699374CC"/>
    <w:rsid w:val="6A140306"/>
    <w:rsid w:val="6CEA4C99"/>
    <w:rsid w:val="6D390A55"/>
    <w:rsid w:val="6D6078E9"/>
    <w:rsid w:val="6DE90193"/>
    <w:rsid w:val="6DF41554"/>
    <w:rsid w:val="6E6C159C"/>
    <w:rsid w:val="73C91F0A"/>
    <w:rsid w:val="75A740EB"/>
    <w:rsid w:val="75C710F6"/>
    <w:rsid w:val="7780117D"/>
    <w:rsid w:val="77C46C67"/>
    <w:rsid w:val="78DC4193"/>
    <w:rsid w:val="79986CE8"/>
    <w:rsid w:val="7A9652AD"/>
    <w:rsid w:val="7B9700E7"/>
    <w:rsid w:val="7C4F299A"/>
    <w:rsid w:val="7F243A58"/>
    <w:rsid w:val="7F5A7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qFormat="1" w:uiPriority="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9"/>
    <w:autoRedefine/>
    <w:qFormat/>
    <w:uiPriority w:val="0"/>
    <w:pPr>
      <w:keepNext/>
      <w:keepLines/>
      <w:spacing w:before="400" w:after="120" w:line="480" w:lineRule="exact"/>
      <w:outlineLvl w:val="0"/>
    </w:pPr>
    <w:rPr>
      <w:rFonts w:ascii="宋体" w:hAnsi="宋体"/>
      <w:snapToGrid w:val="0"/>
      <w:spacing w:val="69"/>
      <w:kern w:val="0"/>
      <w:sz w:val="36"/>
      <w:szCs w:val="20"/>
    </w:rPr>
  </w:style>
  <w:style w:type="paragraph" w:styleId="4">
    <w:name w:val="heading 2"/>
    <w:basedOn w:val="1"/>
    <w:next w:val="1"/>
    <w:link w:val="40"/>
    <w:autoRedefine/>
    <w:qFormat/>
    <w:uiPriority w:val="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1"/>
    <w:autoRedefine/>
    <w:qFormat/>
    <w:uiPriority w:val="0"/>
    <w:pPr>
      <w:keepNext/>
      <w:keepLines/>
      <w:spacing w:before="260" w:after="260" w:line="416" w:lineRule="auto"/>
      <w:outlineLvl w:val="2"/>
    </w:pPr>
    <w:rPr>
      <w:b/>
      <w:bCs/>
      <w:sz w:val="32"/>
      <w:szCs w:val="32"/>
    </w:rPr>
  </w:style>
  <w:style w:type="paragraph" w:styleId="6">
    <w:name w:val="heading 4"/>
    <w:basedOn w:val="1"/>
    <w:next w:val="1"/>
    <w:link w:val="42"/>
    <w:autoRedefine/>
    <w:qFormat/>
    <w:uiPriority w:val="0"/>
    <w:pPr>
      <w:keepNext/>
      <w:keepLines/>
      <w:spacing w:before="280" w:after="290" w:line="376" w:lineRule="auto"/>
      <w:outlineLvl w:val="3"/>
    </w:pPr>
    <w:rPr>
      <w:rFonts w:ascii="Cambria" w:hAnsi="Cambria"/>
      <w:b/>
      <w:bCs/>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link w:val="56"/>
    <w:autoRedefine/>
    <w:qFormat/>
    <w:uiPriority w:val="0"/>
    <w:pPr>
      <w:adjustRightInd w:val="0"/>
      <w:spacing w:line="312" w:lineRule="atLeast"/>
      <w:ind w:firstLine="420"/>
      <w:textAlignment w:val="baseline"/>
    </w:pPr>
    <w:rPr>
      <w:kern w:val="0"/>
      <w:szCs w:val="20"/>
    </w:rPr>
  </w:style>
  <w:style w:type="paragraph" w:styleId="7">
    <w:name w:val="Document Map"/>
    <w:basedOn w:val="1"/>
    <w:link w:val="44"/>
    <w:autoRedefine/>
    <w:qFormat/>
    <w:uiPriority w:val="0"/>
    <w:pPr>
      <w:shd w:val="clear" w:color="auto" w:fill="000080"/>
    </w:pPr>
  </w:style>
  <w:style w:type="paragraph" w:styleId="8">
    <w:name w:val="annotation text"/>
    <w:basedOn w:val="1"/>
    <w:link w:val="45"/>
    <w:autoRedefine/>
    <w:qFormat/>
    <w:uiPriority w:val="0"/>
    <w:pPr>
      <w:jc w:val="left"/>
    </w:pPr>
  </w:style>
  <w:style w:type="paragraph" w:styleId="9">
    <w:name w:val="Body Text 3"/>
    <w:basedOn w:val="1"/>
    <w:link w:val="154"/>
    <w:autoRedefine/>
    <w:semiHidden/>
    <w:unhideWhenUsed/>
    <w:qFormat/>
    <w:uiPriority w:val="0"/>
    <w:pPr>
      <w:spacing w:after="120"/>
    </w:pPr>
    <w:rPr>
      <w:sz w:val="16"/>
      <w:szCs w:val="16"/>
    </w:rPr>
  </w:style>
  <w:style w:type="paragraph" w:styleId="10">
    <w:name w:val="Body Text"/>
    <w:basedOn w:val="1"/>
    <w:next w:val="11"/>
    <w:link w:val="43"/>
    <w:autoRedefine/>
    <w:qFormat/>
    <w:uiPriority w:val="99"/>
    <w:pPr>
      <w:spacing w:after="120"/>
    </w:pPr>
  </w:style>
  <w:style w:type="paragraph" w:styleId="11">
    <w:name w:val="Date"/>
    <w:basedOn w:val="1"/>
    <w:next w:val="1"/>
    <w:link w:val="48"/>
    <w:autoRedefine/>
    <w:qFormat/>
    <w:uiPriority w:val="0"/>
    <w:pPr>
      <w:ind w:left="100" w:leftChars="2500"/>
    </w:pPr>
    <w:rPr>
      <w:kern w:val="0"/>
      <w:sz w:val="18"/>
      <w:szCs w:val="18"/>
    </w:rPr>
  </w:style>
  <w:style w:type="paragraph" w:styleId="12">
    <w:name w:val="Body Text Indent"/>
    <w:basedOn w:val="1"/>
    <w:link w:val="46"/>
    <w:autoRedefine/>
    <w:qFormat/>
    <w:uiPriority w:val="0"/>
    <w:pPr>
      <w:ind w:firstLine="420"/>
    </w:pPr>
  </w:style>
  <w:style w:type="paragraph" w:styleId="13">
    <w:name w:val="toc 3"/>
    <w:basedOn w:val="1"/>
    <w:next w:val="1"/>
    <w:autoRedefine/>
    <w:qFormat/>
    <w:uiPriority w:val="39"/>
    <w:pPr>
      <w:tabs>
        <w:tab w:val="right" w:leader="dot" w:pos="9000"/>
      </w:tabs>
      <w:snapToGrid w:val="0"/>
      <w:ind w:left="400" w:leftChars="400"/>
      <w:jc w:val="left"/>
    </w:pPr>
    <w:rPr>
      <w:iCs/>
      <w:szCs w:val="20"/>
    </w:rPr>
  </w:style>
  <w:style w:type="paragraph" w:styleId="14">
    <w:name w:val="Plain Text"/>
    <w:basedOn w:val="1"/>
    <w:link w:val="47"/>
    <w:autoRedefine/>
    <w:qFormat/>
    <w:uiPriority w:val="0"/>
    <w:rPr>
      <w:rFonts w:ascii="宋体" w:hAnsi="Courier New"/>
      <w:spacing w:val="10"/>
      <w:szCs w:val="20"/>
    </w:rPr>
  </w:style>
  <w:style w:type="paragraph" w:styleId="15">
    <w:name w:val="Body Text Indent 2"/>
    <w:basedOn w:val="1"/>
    <w:link w:val="49"/>
    <w:autoRedefine/>
    <w:qFormat/>
    <w:uiPriority w:val="0"/>
    <w:pPr>
      <w:widowControl/>
      <w:overflowPunct w:val="0"/>
      <w:autoSpaceDE w:val="0"/>
      <w:autoSpaceDN w:val="0"/>
      <w:adjustRightInd w:val="0"/>
      <w:ind w:firstLine="555"/>
      <w:textAlignment w:val="baseline"/>
    </w:pPr>
    <w:rPr>
      <w:rFonts w:ascii="宋体" w:hAnsi="MS Sans Serif"/>
      <w:spacing w:val="12"/>
      <w:kern w:val="0"/>
      <w:sz w:val="24"/>
      <w:szCs w:val="20"/>
    </w:rPr>
  </w:style>
  <w:style w:type="paragraph" w:styleId="16">
    <w:name w:val="Balloon Text"/>
    <w:basedOn w:val="1"/>
    <w:link w:val="50"/>
    <w:autoRedefine/>
    <w:qFormat/>
    <w:uiPriority w:val="0"/>
    <w:rPr>
      <w:sz w:val="18"/>
      <w:szCs w:val="18"/>
    </w:rPr>
  </w:style>
  <w:style w:type="paragraph" w:styleId="17">
    <w:name w:val="footer"/>
    <w:basedOn w:val="1"/>
    <w:link w:val="38"/>
    <w:autoRedefine/>
    <w:unhideWhenUsed/>
    <w:qFormat/>
    <w:uiPriority w:val="0"/>
    <w:pPr>
      <w:tabs>
        <w:tab w:val="center" w:pos="4153"/>
        <w:tab w:val="right" w:pos="8306"/>
      </w:tabs>
      <w:snapToGrid w:val="0"/>
      <w:jc w:val="left"/>
    </w:pPr>
    <w:rPr>
      <w:sz w:val="18"/>
      <w:szCs w:val="18"/>
    </w:rPr>
  </w:style>
  <w:style w:type="paragraph" w:styleId="18">
    <w:name w:val="header"/>
    <w:basedOn w:val="1"/>
    <w:link w:val="37"/>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tabs>
        <w:tab w:val="right" w:leader="dot" w:pos="8539"/>
      </w:tabs>
      <w:snapToGrid w:val="0"/>
      <w:ind w:right="-1"/>
      <w:jc w:val="left"/>
    </w:pPr>
    <w:rPr>
      <w:rFonts w:cs="Arial" w:asciiTheme="minorEastAsia" w:hAnsiTheme="minorEastAsia" w:eastAsiaTheme="minorEastAsia"/>
      <w:b/>
      <w:bCs/>
      <w:caps/>
    </w:rPr>
  </w:style>
  <w:style w:type="paragraph" w:styleId="20">
    <w:name w:val="Subtitle"/>
    <w:basedOn w:val="1"/>
    <w:next w:val="1"/>
    <w:link w:val="51"/>
    <w:autoRedefine/>
    <w:qFormat/>
    <w:uiPriority w:val="0"/>
    <w:pPr>
      <w:spacing w:before="240" w:after="60" w:line="312" w:lineRule="auto"/>
      <w:jc w:val="center"/>
      <w:outlineLvl w:val="1"/>
    </w:pPr>
    <w:rPr>
      <w:rFonts w:ascii="Cambria" w:hAnsi="Cambria"/>
      <w:b/>
      <w:bCs/>
      <w:kern w:val="28"/>
      <w:sz w:val="32"/>
      <w:szCs w:val="32"/>
    </w:rPr>
  </w:style>
  <w:style w:type="paragraph" w:styleId="21">
    <w:name w:val="index 9"/>
    <w:basedOn w:val="1"/>
    <w:next w:val="1"/>
    <w:autoRedefine/>
    <w:qFormat/>
    <w:uiPriority w:val="0"/>
    <w:pPr>
      <w:ind w:left="3360"/>
    </w:pPr>
  </w:style>
  <w:style w:type="paragraph" w:styleId="22">
    <w:name w:val="toc 2"/>
    <w:basedOn w:val="1"/>
    <w:next w:val="1"/>
    <w:autoRedefine/>
    <w:qFormat/>
    <w:uiPriority w:val="39"/>
    <w:pPr>
      <w:tabs>
        <w:tab w:val="right" w:leader="dot" w:pos="8505"/>
      </w:tabs>
      <w:snapToGrid w:val="0"/>
      <w:ind w:left="850" w:leftChars="200" w:hanging="430" w:hangingChars="205"/>
      <w:jc w:val="left"/>
    </w:pPr>
    <w:rPr>
      <w:smallCaps/>
      <w:szCs w:val="20"/>
    </w:rPr>
  </w:style>
  <w:style w:type="paragraph" w:styleId="23">
    <w:name w:val="HTML Preformatted"/>
    <w:basedOn w:val="1"/>
    <w:link w:val="5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w:hAnsi="Arial"/>
      <w:kern w:val="0"/>
      <w:sz w:val="24"/>
    </w:rPr>
  </w:style>
  <w:style w:type="paragraph" w:styleId="24">
    <w:name w:val="Normal (Web)"/>
    <w:basedOn w:val="1"/>
    <w:autoRedefine/>
    <w:qFormat/>
    <w:uiPriority w:val="99"/>
    <w:pPr>
      <w:widowControl/>
      <w:spacing w:before="100" w:beforeAutospacing="1" w:after="100" w:afterAutospacing="1"/>
      <w:jc w:val="left"/>
    </w:pPr>
    <w:rPr>
      <w:rFonts w:ascii="宋体" w:hAnsi="宋体"/>
      <w:kern w:val="0"/>
      <w:sz w:val="24"/>
      <w:szCs w:val="20"/>
    </w:rPr>
  </w:style>
  <w:style w:type="paragraph" w:styleId="25">
    <w:name w:val="annotation subject"/>
    <w:basedOn w:val="8"/>
    <w:next w:val="8"/>
    <w:link w:val="53"/>
    <w:autoRedefine/>
    <w:qFormat/>
    <w:uiPriority w:val="0"/>
    <w:rPr>
      <w:b/>
      <w:bCs/>
    </w:rPr>
  </w:style>
  <w:style w:type="paragraph" w:styleId="26">
    <w:name w:val="Body Text First Indent"/>
    <w:basedOn w:val="10"/>
    <w:next w:val="1"/>
    <w:link w:val="54"/>
    <w:autoRedefine/>
    <w:qFormat/>
    <w:uiPriority w:val="0"/>
    <w:pPr>
      <w:spacing w:line="312" w:lineRule="auto"/>
      <w:ind w:firstLine="420"/>
    </w:pPr>
  </w:style>
  <w:style w:type="paragraph" w:styleId="27">
    <w:name w:val="Body Text First Indent 2"/>
    <w:basedOn w:val="12"/>
    <w:link w:val="55"/>
    <w:autoRedefine/>
    <w:qFormat/>
    <w:uiPriority w:val="99"/>
    <w:pPr>
      <w:ind w:firstLine="200" w:firstLineChars="200"/>
    </w:pPr>
    <w:rPr>
      <w:color w:val="000000"/>
    </w:rPr>
  </w:style>
  <w:style w:type="table" w:styleId="29">
    <w:name w:val="Table Grid"/>
    <w:basedOn w:val="2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autoRedefine/>
    <w:qFormat/>
    <w:uiPriority w:val="22"/>
    <w:rPr>
      <w:b/>
    </w:rPr>
  </w:style>
  <w:style w:type="character" w:styleId="32">
    <w:name w:val="page number"/>
    <w:basedOn w:val="30"/>
    <w:autoRedefine/>
    <w:qFormat/>
    <w:uiPriority w:val="0"/>
  </w:style>
  <w:style w:type="character" w:styleId="33">
    <w:name w:val="FollowedHyperlink"/>
    <w:autoRedefine/>
    <w:unhideWhenUsed/>
    <w:qFormat/>
    <w:uiPriority w:val="99"/>
    <w:rPr>
      <w:color w:val="800080"/>
      <w:u w:val="single"/>
    </w:rPr>
  </w:style>
  <w:style w:type="character" w:styleId="34">
    <w:name w:val="Emphasis"/>
    <w:basedOn w:val="30"/>
    <w:autoRedefine/>
    <w:qFormat/>
    <w:uiPriority w:val="20"/>
  </w:style>
  <w:style w:type="character" w:styleId="35">
    <w:name w:val="Hyperlink"/>
    <w:autoRedefine/>
    <w:qFormat/>
    <w:uiPriority w:val="99"/>
    <w:rPr>
      <w:color w:val="0000FF"/>
      <w:u w:val="single"/>
    </w:rPr>
  </w:style>
  <w:style w:type="character" w:styleId="36">
    <w:name w:val="annotation reference"/>
    <w:autoRedefine/>
    <w:qFormat/>
    <w:uiPriority w:val="0"/>
    <w:rPr>
      <w:sz w:val="21"/>
      <w:szCs w:val="21"/>
    </w:rPr>
  </w:style>
  <w:style w:type="character" w:customStyle="1" w:styleId="37">
    <w:name w:val="页眉 字符"/>
    <w:basedOn w:val="30"/>
    <w:link w:val="18"/>
    <w:autoRedefine/>
    <w:qFormat/>
    <w:uiPriority w:val="0"/>
    <w:rPr>
      <w:sz w:val="18"/>
      <w:szCs w:val="18"/>
    </w:rPr>
  </w:style>
  <w:style w:type="character" w:customStyle="1" w:styleId="38">
    <w:name w:val="页脚 字符"/>
    <w:basedOn w:val="30"/>
    <w:link w:val="17"/>
    <w:autoRedefine/>
    <w:qFormat/>
    <w:uiPriority w:val="0"/>
    <w:rPr>
      <w:sz w:val="18"/>
      <w:szCs w:val="18"/>
    </w:rPr>
  </w:style>
  <w:style w:type="character" w:customStyle="1" w:styleId="39">
    <w:name w:val="标题 1 字符"/>
    <w:basedOn w:val="30"/>
    <w:link w:val="3"/>
    <w:autoRedefine/>
    <w:qFormat/>
    <w:uiPriority w:val="0"/>
    <w:rPr>
      <w:rFonts w:ascii="宋体" w:hAnsi="宋体" w:eastAsia="宋体" w:cs="Times New Roman"/>
      <w:snapToGrid w:val="0"/>
      <w:spacing w:val="69"/>
      <w:kern w:val="0"/>
      <w:sz w:val="36"/>
      <w:szCs w:val="20"/>
    </w:rPr>
  </w:style>
  <w:style w:type="character" w:customStyle="1" w:styleId="40">
    <w:name w:val="标题 2 字符"/>
    <w:basedOn w:val="30"/>
    <w:link w:val="4"/>
    <w:autoRedefine/>
    <w:qFormat/>
    <w:uiPriority w:val="9"/>
    <w:rPr>
      <w:rFonts w:ascii="Arial" w:hAnsi="Arial" w:eastAsia="黑体" w:cs="Times New Roman"/>
      <w:b/>
      <w:bCs/>
      <w:sz w:val="32"/>
      <w:szCs w:val="32"/>
    </w:rPr>
  </w:style>
  <w:style w:type="character" w:customStyle="1" w:styleId="41">
    <w:name w:val="标题 3 字符"/>
    <w:basedOn w:val="30"/>
    <w:link w:val="5"/>
    <w:autoRedefine/>
    <w:qFormat/>
    <w:uiPriority w:val="0"/>
    <w:rPr>
      <w:rFonts w:ascii="Times New Roman" w:hAnsi="Times New Roman" w:eastAsia="宋体" w:cs="Times New Roman"/>
      <w:b/>
      <w:bCs/>
      <w:sz w:val="32"/>
      <w:szCs w:val="32"/>
    </w:rPr>
  </w:style>
  <w:style w:type="character" w:customStyle="1" w:styleId="42">
    <w:name w:val="标题 4 字符"/>
    <w:basedOn w:val="30"/>
    <w:link w:val="6"/>
    <w:autoRedefine/>
    <w:qFormat/>
    <w:uiPriority w:val="0"/>
    <w:rPr>
      <w:rFonts w:ascii="Cambria" w:hAnsi="Cambria" w:eastAsia="宋体" w:cs="Times New Roman"/>
      <w:b/>
      <w:bCs/>
      <w:sz w:val="28"/>
      <w:szCs w:val="28"/>
    </w:rPr>
  </w:style>
  <w:style w:type="character" w:customStyle="1" w:styleId="43">
    <w:name w:val="正文文本 字符"/>
    <w:basedOn w:val="30"/>
    <w:link w:val="10"/>
    <w:autoRedefine/>
    <w:qFormat/>
    <w:uiPriority w:val="99"/>
    <w:rPr>
      <w:rFonts w:ascii="Times New Roman" w:hAnsi="Times New Roman" w:eastAsia="宋体" w:cs="Times New Roman"/>
      <w:szCs w:val="24"/>
    </w:rPr>
  </w:style>
  <w:style w:type="character" w:customStyle="1" w:styleId="44">
    <w:name w:val="文档结构图 字符"/>
    <w:basedOn w:val="30"/>
    <w:link w:val="7"/>
    <w:autoRedefine/>
    <w:qFormat/>
    <w:uiPriority w:val="0"/>
    <w:rPr>
      <w:rFonts w:ascii="Times New Roman" w:hAnsi="Times New Roman" w:eastAsia="宋体" w:cs="Times New Roman"/>
      <w:szCs w:val="24"/>
      <w:shd w:val="clear" w:color="auto" w:fill="000080"/>
    </w:rPr>
  </w:style>
  <w:style w:type="character" w:customStyle="1" w:styleId="45">
    <w:name w:val="批注文字 字符"/>
    <w:basedOn w:val="30"/>
    <w:link w:val="8"/>
    <w:autoRedefine/>
    <w:qFormat/>
    <w:uiPriority w:val="0"/>
    <w:rPr>
      <w:rFonts w:ascii="Times New Roman" w:hAnsi="Times New Roman" w:eastAsia="宋体" w:cs="Times New Roman"/>
      <w:szCs w:val="24"/>
    </w:rPr>
  </w:style>
  <w:style w:type="character" w:customStyle="1" w:styleId="46">
    <w:name w:val="正文文本缩进 字符"/>
    <w:basedOn w:val="30"/>
    <w:link w:val="12"/>
    <w:autoRedefine/>
    <w:qFormat/>
    <w:uiPriority w:val="0"/>
    <w:rPr>
      <w:rFonts w:ascii="Times New Roman" w:hAnsi="Times New Roman" w:eastAsia="宋体" w:cs="Times New Roman"/>
      <w:szCs w:val="24"/>
    </w:rPr>
  </w:style>
  <w:style w:type="character" w:customStyle="1" w:styleId="47">
    <w:name w:val="纯文本 字符"/>
    <w:basedOn w:val="30"/>
    <w:link w:val="14"/>
    <w:autoRedefine/>
    <w:qFormat/>
    <w:uiPriority w:val="0"/>
    <w:rPr>
      <w:rFonts w:ascii="宋体" w:hAnsi="Courier New" w:eastAsia="宋体" w:cs="Times New Roman"/>
      <w:spacing w:val="10"/>
      <w:szCs w:val="20"/>
    </w:rPr>
  </w:style>
  <w:style w:type="character" w:customStyle="1" w:styleId="48">
    <w:name w:val="日期 字符"/>
    <w:basedOn w:val="30"/>
    <w:link w:val="11"/>
    <w:autoRedefine/>
    <w:qFormat/>
    <w:uiPriority w:val="0"/>
    <w:rPr>
      <w:rFonts w:ascii="Times New Roman" w:hAnsi="Times New Roman" w:eastAsia="宋体" w:cs="Times New Roman"/>
      <w:kern w:val="0"/>
      <w:sz w:val="18"/>
      <w:szCs w:val="18"/>
    </w:rPr>
  </w:style>
  <w:style w:type="character" w:customStyle="1" w:styleId="49">
    <w:name w:val="正文文本缩进 2 字符"/>
    <w:basedOn w:val="30"/>
    <w:link w:val="15"/>
    <w:autoRedefine/>
    <w:qFormat/>
    <w:uiPriority w:val="0"/>
    <w:rPr>
      <w:rFonts w:ascii="宋体" w:hAnsi="MS Sans Serif" w:eastAsia="宋体" w:cs="Times New Roman"/>
      <w:spacing w:val="12"/>
      <w:kern w:val="0"/>
      <w:sz w:val="24"/>
      <w:szCs w:val="20"/>
    </w:rPr>
  </w:style>
  <w:style w:type="character" w:customStyle="1" w:styleId="50">
    <w:name w:val="批注框文本 字符"/>
    <w:basedOn w:val="30"/>
    <w:link w:val="16"/>
    <w:autoRedefine/>
    <w:qFormat/>
    <w:uiPriority w:val="0"/>
    <w:rPr>
      <w:rFonts w:ascii="Times New Roman" w:hAnsi="Times New Roman" w:eastAsia="宋体" w:cs="Times New Roman"/>
      <w:sz w:val="18"/>
      <w:szCs w:val="18"/>
    </w:rPr>
  </w:style>
  <w:style w:type="character" w:customStyle="1" w:styleId="51">
    <w:name w:val="副标题 字符"/>
    <w:basedOn w:val="30"/>
    <w:link w:val="20"/>
    <w:autoRedefine/>
    <w:qFormat/>
    <w:uiPriority w:val="0"/>
    <w:rPr>
      <w:rFonts w:ascii="Cambria" w:hAnsi="Cambria" w:eastAsia="宋体" w:cs="Times New Roman"/>
      <w:b/>
      <w:bCs/>
      <w:kern w:val="28"/>
      <w:sz w:val="32"/>
      <w:szCs w:val="32"/>
    </w:rPr>
  </w:style>
  <w:style w:type="character" w:customStyle="1" w:styleId="52">
    <w:name w:val="HTML 预设格式 字符"/>
    <w:basedOn w:val="30"/>
    <w:link w:val="23"/>
    <w:autoRedefine/>
    <w:qFormat/>
    <w:uiPriority w:val="0"/>
    <w:rPr>
      <w:rFonts w:ascii="Arial" w:hAnsi="Arial" w:eastAsia="宋体" w:cs="Times New Roman"/>
      <w:kern w:val="0"/>
      <w:sz w:val="24"/>
      <w:szCs w:val="24"/>
    </w:rPr>
  </w:style>
  <w:style w:type="character" w:customStyle="1" w:styleId="53">
    <w:name w:val="批注主题 字符"/>
    <w:basedOn w:val="45"/>
    <w:link w:val="25"/>
    <w:autoRedefine/>
    <w:qFormat/>
    <w:uiPriority w:val="0"/>
    <w:rPr>
      <w:rFonts w:ascii="Times New Roman" w:hAnsi="Times New Roman" w:eastAsia="宋体" w:cs="Times New Roman"/>
      <w:b/>
      <w:bCs/>
      <w:szCs w:val="24"/>
    </w:rPr>
  </w:style>
  <w:style w:type="character" w:customStyle="1" w:styleId="54">
    <w:name w:val="正文文本首行缩进 字符"/>
    <w:basedOn w:val="43"/>
    <w:link w:val="26"/>
    <w:autoRedefine/>
    <w:qFormat/>
    <w:uiPriority w:val="0"/>
    <w:rPr>
      <w:rFonts w:ascii="Times New Roman" w:hAnsi="Times New Roman" w:eastAsia="宋体" w:cs="Times New Roman"/>
      <w:szCs w:val="24"/>
    </w:rPr>
  </w:style>
  <w:style w:type="character" w:customStyle="1" w:styleId="55">
    <w:name w:val="正文文本首行缩进 2 字符"/>
    <w:basedOn w:val="46"/>
    <w:link w:val="27"/>
    <w:autoRedefine/>
    <w:qFormat/>
    <w:uiPriority w:val="99"/>
    <w:rPr>
      <w:rFonts w:ascii="Times New Roman" w:hAnsi="Times New Roman" w:eastAsia="宋体" w:cs="Times New Roman"/>
      <w:color w:val="000000"/>
      <w:szCs w:val="24"/>
    </w:rPr>
  </w:style>
  <w:style w:type="character" w:customStyle="1" w:styleId="56">
    <w:name w:val="正文缩进 字符"/>
    <w:link w:val="2"/>
    <w:autoRedefine/>
    <w:qFormat/>
    <w:uiPriority w:val="0"/>
    <w:rPr>
      <w:rFonts w:ascii="Times New Roman" w:hAnsi="Times New Roman" w:eastAsia="宋体" w:cs="Times New Roman"/>
      <w:kern w:val="0"/>
      <w:szCs w:val="20"/>
    </w:rPr>
  </w:style>
  <w:style w:type="paragraph" w:customStyle="1" w:styleId="57">
    <w:name w:val="正文1"/>
    <w:basedOn w:val="1"/>
    <w:autoRedefine/>
    <w:qFormat/>
    <w:uiPriority w:val="0"/>
    <w:pPr>
      <w:spacing w:line="480" w:lineRule="exact"/>
      <w:ind w:firstLine="480" w:firstLineChars="200"/>
    </w:pPr>
    <w:rPr>
      <w:rFonts w:ascii="宋体"/>
      <w:sz w:val="24"/>
      <w:szCs w:val="20"/>
    </w:rPr>
  </w:style>
  <w:style w:type="paragraph" w:customStyle="1" w:styleId="58">
    <w:name w:val="Char"/>
    <w:basedOn w:val="1"/>
    <w:autoRedefine/>
    <w:qFormat/>
    <w:uiPriority w:val="0"/>
  </w:style>
  <w:style w:type="paragraph" w:styleId="59">
    <w:name w:val="List Paragraph"/>
    <w:basedOn w:val="1"/>
    <w:autoRedefine/>
    <w:qFormat/>
    <w:uiPriority w:val="34"/>
    <w:pPr>
      <w:ind w:firstLine="420" w:firstLineChars="200"/>
    </w:pPr>
  </w:style>
  <w:style w:type="paragraph" w:customStyle="1" w:styleId="60">
    <w:name w:val="2 Char Char Char Char"/>
    <w:basedOn w:val="1"/>
    <w:autoRedefine/>
    <w:qFormat/>
    <w:uiPriority w:val="0"/>
    <w:rPr>
      <w:szCs w:val="20"/>
    </w:rPr>
  </w:style>
  <w:style w:type="paragraph" w:customStyle="1" w:styleId="61">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62">
    <w:name w:val="font6"/>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63">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64">
    <w:name w:val="font8"/>
    <w:basedOn w:val="1"/>
    <w:autoRedefine/>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65">
    <w:name w:val="font9"/>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66">
    <w:name w:val="font10"/>
    <w:basedOn w:val="1"/>
    <w:autoRedefine/>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67">
    <w:name w:val="font11"/>
    <w:basedOn w:val="1"/>
    <w:autoRedefine/>
    <w:qFormat/>
    <w:uiPriority w:val="0"/>
    <w:pPr>
      <w:widowControl/>
      <w:spacing w:before="100" w:beforeAutospacing="1" w:after="100" w:afterAutospacing="1"/>
      <w:jc w:val="left"/>
    </w:pPr>
    <w:rPr>
      <w:rFonts w:ascii="宋体" w:hAnsi="宋体" w:cs="宋体"/>
      <w:b/>
      <w:bCs/>
      <w:color w:val="333333"/>
      <w:kern w:val="0"/>
      <w:sz w:val="22"/>
      <w:szCs w:val="22"/>
    </w:rPr>
  </w:style>
  <w:style w:type="paragraph" w:customStyle="1" w:styleId="68">
    <w:name w:val="font12"/>
    <w:basedOn w:val="1"/>
    <w:autoRedefine/>
    <w:qFormat/>
    <w:uiPriority w:val="0"/>
    <w:pPr>
      <w:widowControl/>
      <w:spacing w:before="100" w:beforeAutospacing="1" w:after="100" w:afterAutospacing="1"/>
      <w:jc w:val="left"/>
    </w:pPr>
    <w:rPr>
      <w:rFonts w:ascii="宋体" w:hAnsi="宋体" w:cs="宋体"/>
      <w:b/>
      <w:bCs/>
      <w:color w:val="333333"/>
      <w:kern w:val="0"/>
      <w:sz w:val="22"/>
      <w:szCs w:val="22"/>
    </w:rPr>
  </w:style>
  <w:style w:type="paragraph" w:customStyle="1" w:styleId="69">
    <w:name w:val="xl69"/>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70">
    <w:name w:val="xl70"/>
    <w:basedOn w:val="1"/>
    <w:autoRedefine/>
    <w:qFormat/>
    <w:uiPriority w:val="0"/>
    <w:pPr>
      <w:widowControl/>
      <w:spacing w:before="100" w:beforeAutospacing="1" w:after="100" w:afterAutospacing="1"/>
      <w:jc w:val="center"/>
    </w:pPr>
    <w:rPr>
      <w:rFonts w:ascii="宋体" w:hAnsi="宋体" w:cs="宋体"/>
      <w:kern w:val="0"/>
      <w:sz w:val="20"/>
      <w:szCs w:val="20"/>
    </w:rPr>
  </w:style>
  <w:style w:type="paragraph" w:customStyle="1" w:styleId="71">
    <w:name w:val="xl71"/>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72">
    <w:name w:val="xl72"/>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73">
    <w:name w:val="xl73"/>
    <w:basedOn w:val="1"/>
    <w:autoRedefine/>
    <w:qFormat/>
    <w:uiPriority w:val="0"/>
    <w:pPr>
      <w:widowControl/>
      <w:spacing w:before="100" w:beforeAutospacing="1" w:after="100" w:afterAutospacing="1"/>
      <w:jc w:val="right"/>
    </w:pPr>
    <w:rPr>
      <w:rFonts w:ascii="宋体" w:hAnsi="宋体" w:cs="宋体"/>
      <w:kern w:val="0"/>
      <w:sz w:val="20"/>
      <w:szCs w:val="20"/>
    </w:rPr>
  </w:style>
  <w:style w:type="paragraph" w:customStyle="1" w:styleId="74">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75">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76">
    <w:name w:val="xl7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7">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8">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79">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80">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1">
    <w:name w:val="xl8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2">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rPr>
  </w:style>
  <w:style w:type="paragraph" w:customStyle="1" w:styleId="83">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84">
    <w:name w:val="xl84"/>
    <w:basedOn w:val="1"/>
    <w:autoRedefine/>
    <w:qFormat/>
    <w:uiPriority w:val="0"/>
    <w:pPr>
      <w:widowControl/>
      <w:spacing w:before="100" w:beforeAutospacing="1" w:after="100" w:afterAutospacing="1"/>
      <w:jc w:val="center"/>
    </w:pPr>
    <w:rPr>
      <w:rFonts w:ascii="宋体" w:hAnsi="宋体" w:cs="宋体"/>
      <w:kern w:val="0"/>
      <w:sz w:val="20"/>
      <w:szCs w:val="20"/>
    </w:rPr>
  </w:style>
  <w:style w:type="paragraph" w:customStyle="1" w:styleId="85">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86">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87">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88">
    <w:name w:val="xl88"/>
    <w:basedOn w:val="1"/>
    <w:autoRedefine/>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4"/>
    </w:rPr>
  </w:style>
  <w:style w:type="paragraph" w:customStyle="1" w:styleId="89">
    <w:name w:val="xl89"/>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0">
    <w:name w:val="xl90"/>
    <w:basedOn w:val="1"/>
    <w:autoRedefine/>
    <w:qFormat/>
    <w:uiPriority w:val="0"/>
    <w:pPr>
      <w:widowControl/>
      <w:pBdr>
        <w:top w:val="single" w:color="333333" w:sz="4" w:space="0"/>
        <w:bottom w:val="single" w:color="333333" w:sz="4" w:space="0"/>
        <w:right w:val="single" w:color="333333" w:sz="4" w:space="0"/>
      </w:pBdr>
      <w:shd w:val="clear" w:color="000000" w:fill="F2F2F2"/>
      <w:spacing w:before="100" w:beforeAutospacing="1" w:after="100" w:afterAutospacing="1"/>
      <w:jc w:val="center"/>
    </w:pPr>
    <w:rPr>
      <w:rFonts w:ascii="宋体" w:hAnsi="宋体" w:cs="宋体"/>
      <w:b/>
      <w:bCs/>
      <w:color w:val="333333"/>
      <w:kern w:val="0"/>
      <w:sz w:val="24"/>
    </w:rPr>
  </w:style>
  <w:style w:type="paragraph" w:customStyle="1" w:styleId="91">
    <w:name w:val="xl91"/>
    <w:basedOn w:val="1"/>
    <w:autoRedefine/>
    <w:qFormat/>
    <w:uiPriority w:val="0"/>
    <w:pPr>
      <w:widowControl/>
      <w:pBdr>
        <w:top w:val="single" w:color="3F3F3F" w:sz="4" w:space="0"/>
        <w:left w:val="single" w:color="3F3F3F" w:sz="4" w:space="0"/>
        <w:bottom w:val="single" w:color="3F3F3F" w:sz="4" w:space="0"/>
        <w:right w:val="single" w:color="3F3F3F" w:sz="4" w:space="0"/>
      </w:pBdr>
      <w:shd w:val="clear" w:color="000000" w:fill="BCE0BF"/>
      <w:spacing w:before="100" w:beforeAutospacing="1" w:after="100" w:afterAutospacing="1"/>
      <w:jc w:val="center"/>
    </w:pPr>
    <w:rPr>
      <w:rFonts w:ascii="宋体" w:hAnsi="宋体" w:cs="宋体"/>
      <w:b/>
      <w:bCs/>
      <w:color w:val="3F3F3F"/>
      <w:kern w:val="0"/>
      <w:sz w:val="24"/>
    </w:rPr>
  </w:style>
  <w:style w:type="paragraph" w:customStyle="1" w:styleId="92">
    <w:name w:val="xl92"/>
    <w:basedOn w:val="1"/>
    <w:autoRedefine/>
    <w:qFormat/>
    <w:uiPriority w:val="0"/>
    <w:pPr>
      <w:widowControl/>
      <w:pBdr>
        <w:top w:val="single" w:color="3F3F3F" w:sz="4" w:space="0"/>
        <w:left w:val="single" w:color="3F3F3F" w:sz="4" w:space="0"/>
        <w:bottom w:val="single" w:color="3F3F3F" w:sz="4" w:space="0"/>
      </w:pBdr>
      <w:shd w:val="clear" w:color="000000" w:fill="BCE0BF"/>
      <w:spacing w:before="100" w:beforeAutospacing="1" w:after="100" w:afterAutospacing="1"/>
      <w:jc w:val="center"/>
    </w:pPr>
    <w:rPr>
      <w:rFonts w:ascii="宋体" w:hAnsi="宋体" w:cs="宋体"/>
      <w:b/>
      <w:bCs/>
      <w:color w:val="3F3F3F"/>
      <w:kern w:val="0"/>
      <w:sz w:val="24"/>
    </w:rPr>
  </w:style>
  <w:style w:type="paragraph" w:customStyle="1" w:styleId="93">
    <w:name w:val="xl93"/>
    <w:basedOn w:val="1"/>
    <w:autoRedefine/>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4"/>
    </w:rPr>
  </w:style>
  <w:style w:type="paragraph" w:customStyle="1" w:styleId="94">
    <w:name w:val="xl94"/>
    <w:basedOn w:val="1"/>
    <w:autoRedefine/>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b/>
      <w:bCs/>
      <w:color w:val="3F3F3F"/>
      <w:kern w:val="0"/>
      <w:sz w:val="24"/>
    </w:rPr>
  </w:style>
  <w:style w:type="paragraph" w:customStyle="1" w:styleId="95">
    <w:name w:val="xl95"/>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6">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7">
    <w:name w:val="xl97"/>
    <w:basedOn w:val="1"/>
    <w:autoRedefine/>
    <w:qFormat/>
    <w:uiPriority w:val="0"/>
    <w:pPr>
      <w:widowControl/>
      <w:spacing w:before="100" w:beforeAutospacing="1" w:after="100" w:afterAutospacing="1"/>
      <w:jc w:val="center"/>
    </w:pPr>
    <w:rPr>
      <w:rFonts w:ascii="宋体" w:hAnsi="宋体" w:cs="宋体"/>
      <w:kern w:val="0"/>
      <w:sz w:val="24"/>
    </w:rPr>
  </w:style>
  <w:style w:type="paragraph" w:customStyle="1" w:styleId="98">
    <w:name w:val="xl98"/>
    <w:basedOn w:val="1"/>
    <w:autoRedefine/>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b/>
      <w:bCs/>
      <w:color w:val="333333"/>
      <w:kern w:val="0"/>
      <w:sz w:val="20"/>
      <w:szCs w:val="20"/>
    </w:rPr>
  </w:style>
  <w:style w:type="paragraph" w:customStyle="1" w:styleId="99">
    <w:name w:val="xl99"/>
    <w:basedOn w:val="1"/>
    <w:autoRedefine/>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33333"/>
      <w:kern w:val="0"/>
      <w:sz w:val="24"/>
    </w:rPr>
  </w:style>
  <w:style w:type="paragraph" w:customStyle="1" w:styleId="100">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1">
    <w:name w:val="xl101"/>
    <w:basedOn w:val="1"/>
    <w:autoRedefine/>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b/>
      <w:bCs/>
      <w:color w:val="3F3F3F"/>
      <w:kern w:val="0"/>
      <w:sz w:val="24"/>
    </w:rPr>
  </w:style>
  <w:style w:type="paragraph" w:customStyle="1" w:styleId="102">
    <w:name w:val="xl102"/>
    <w:basedOn w:val="1"/>
    <w:autoRedefine/>
    <w:qFormat/>
    <w:uiPriority w:val="0"/>
    <w:pPr>
      <w:widowControl/>
      <w:pBdr>
        <w:top w:val="single" w:color="auto" w:sz="4" w:space="0"/>
        <w:left w:val="single" w:color="auto" w:sz="4" w:space="0"/>
        <w:right w:val="single" w:color="auto" w:sz="4" w:space="0"/>
      </w:pBdr>
      <w:shd w:val="clear" w:color="000000" w:fill="F2F2F2"/>
      <w:spacing w:before="100" w:beforeAutospacing="1" w:after="100" w:afterAutospacing="1"/>
      <w:jc w:val="left"/>
    </w:pPr>
    <w:rPr>
      <w:rFonts w:ascii="宋体" w:hAnsi="宋体" w:cs="宋体"/>
      <w:b/>
      <w:bCs/>
      <w:color w:val="333333"/>
      <w:kern w:val="0"/>
      <w:sz w:val="20"/>
      <w:szCs w:val="20"/>
    </w:rPr>
  </w:style>
  <w:style w:type="paragraph" w:customStyle="1" w:styleId="103">
    <w:name w:val="xl103"/>
    <w:basedOn w:val="1"/>
    <w:autoRedefine/>
    <w:qFormat/>
    <w:uiPriority w:val="0"/>
    <w:pPr>
      <w:widowControl/>
      <w:pBdr>
        <w:left w:val="single" w:color="333333" w:sz="4" w:space="0"/>
        <w:bottom w:val="single" w:color="333333" w:sz="4" w:space="0"/>
        <w:right w:val="single" w:color="333333" w:sz="4" w:space="0"/>
      </w:pBdr>
      <w:shd w:val="clear" w:color="000000" w:fill="F2F2F2"/>
      <w:spacing w:before="100" w:beforeAutospacing="1" w:after="100" w:afterAutospacing="1"/>
      <w:jc w:val="left"/>
    </w:pPr>
    <w:rPr>
      <w:rFonts w:ascii="宋体" w:hAnsi="宋体" w:cs="宋体"/>
      <w:b/>
      <w:bCs/>
      <w:color w:val="333333"/>
      <w:kern w:val="0"/>
      <w:sz w:val="20"/>
      <w:szCs w:val="20"/>
    </w:rPr>
  </w:style>
  <w:style w:type="paragraph" w:customStyle="1" w:styleId="104">
    <w:name w:val="xl104"/>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5">
    <w:name w:val="xl10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06">
    <w:name w:val="xl10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color w:val="000000"/>
      <w:kern w:val="0"/>
      <w:sz w:val="24"/>
    </w:rPr>
  </w:style>
  <w:style w:type="paragraph" w:customStyle="1" w:styleId="107">
    <w:name w:val="xl10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4"/>
    </w:rPr>
  </w:style>
  <w:style w:type="paragraph" w:customStyle="1" w:styleId="108">
    <w:name w:val="xl108"/>
    <w:basedOn w:val="1"/>
    <w:autoRedefine/>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center"/>
    </w:pPr>
    <w:rPr>
      <w:rFonts w:ascii="宋体" w:hAnsi="宋体" w:cs="宋体"/>
      <w:b/>
      <w:bCs/>
      <w:color w:val="3F3F3F"/>
      <w:kern w:val="0"/>
      <w:sz w:val="24"/>
    </w:rPr>
  </w:style>
  <w:style w:type="paragraph" w:customStyle="1" w:styleId="109">
    <w:name w:val="xl10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4"/>
    </w:rPr>
  </w:style>
  <w:style w:type="paragraph" w:customStyle="1" w:styleId="110">
    <w:name w:val="xl11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right"/>
    </w:pPr>
    <w:rPr>
      <w:rFonts w:ascii="宋体" w:hAnsi="宋体" w:cs="宋体"/>
      <w:color w:val="000000"/>
      <w:kern w:val="0"/>
      <w:sz w:val="24"/>
    </w:rPr>
  </w:style>
  <w:style w:type="paragraph" w:customStyle="1" w:styleId="111">
    <w:name w:val="xl11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color w:val="000000"/>
      <w:kern w:val="0"/>
      <w:sz w:val="24"/>
    </w:rPr>
  </w:style>
  <w:style w:type="paragraph" w:customStyle="1" w:styleId="112">
    <w:name w:val="xl112"/>
    <w:basedOn w:val="1"/>
    <w:autoRedefine/>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13">
    <w:name w:val="xl113"/>
    <w:basedOn w:val="1"/>
    <w:autoRedefine/>
    <w:qFormat/>
    <w:uiPriority w:val="0"/>
    <w:pPr>
      <w:widowControl/>
      <w:shd w:val="clear" w:color="000000" w:fill="FFFF00"/>
      <w:spacing w:before="100" w:beforeAutospacing="1" w:after="100" w:afterAutospacing="1"/>
      <w:jc w:val="left"/>
    </w:pPr>
    <w:rPr>
      <w:rFonts w:ascii="宋体" w:hAnsi="宋体" w:cs="宋体"/>
      <w:kern w:val="0"/>
      <w:sz w:val="20"/>
      <w:szCs w:val="20"/>
    </w:rPr>
  </w:style>
  <w:style w:type="paragraph" w:customStyle="1" w:styleId="114">
    <w:name w:val="xl114"/>
    <w:basedOn w:val="1"/>
    <w:autoRedefine/>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center"/>
    </w:pPr>
    <w:rPr>
      <w:rFonts w:ascii="宋体" w:hAnsi="宋体" w:cs="宋体"/>
      <w:b/>
      <w:bCs/>
      <w:color w:val="3F3F3F"/>
      <w:kern w:val="0"/>
      <w:sz w:val="24"/>
    </w:rPr>
  </w:style>
  <w:style w:type="paragraph" w:customStyle="1" w:styleId="115">
    <w:name w:val="xl115"/>
    <w:basedOn w:val="1"/>
    <w:autoRedefine/>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center"/>
    </w:pPr>
    <w:rPr>
      <w:rFonts w:ascii="宋体" w:hAnsi="宋体" w:cs="宋体"/>
      <w:b/>
      <w:bCs/>
      <w:color w:val="333333"/>
      <w:kern w:val="0"/>
      <w:sz w:val="24"/>
    </w:rPr>
  </w:style>
  <w:style w:type="paragraph" w:customStyle="1" w:styleId="116">
    <w:name w:val="xl11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17">
    <w:name w:val="xl117"/>
    <w:basedOn w:val="1"/>
    <w:autoRedefine/>
    <w:qFormat/>
    <w:uiPriority w:val="0"/>
    <w:pPr>
      <w:widowControl/>
      <w:pBdr>
        <w:top w:val="single" w:color="333333" w:sz="4" w:space="0"/>
        <w:bottom w:val="single" w:color="333333" w:sz="4" w:space="0"/>
        <w:right w:val="single" w:color="333333" w:sz="4" w:space="0"/>
      </w:pBdr>
      <w:shd w:val="clear" w:color="000000" w:fill="FFFF00"/>
      <w:spacing w:before="100" w:beforeAutospacing="1" w:after="100" w:afterAutospacing="1"/>
      <w:jc w:val="center"/>
    </w:pPr>
    <w:rPr>
      <w:rFonts w:ascii="宋体" w:hAnsi="宋体" w:cs="宋体"/>
      <w:b/>
      <w:bCs/>
      <w:color w:val="333333"/>
      <w:kern w:val="0"/>
      <w:sz w:val="24"/>
    </w:rPr>
  </w:style>
  <w:style w:type="paragraph" w:customStyle="1" w:styleId="118">
    <w:name w:val="xl118"/>
    <w:basedOn w:val="1"/>
    <w:autoRedefine/>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left"/>
    </w:pPr>
    <w:rPr>
      <w:rFonts w:ascii="宋体" w:hAnsi="宋体" w:cs="宋体"/>
      <w:b/>
      <w:bCs/>
      <w:color w:val="333333"/>
      <w:kern w:val="0"/>
      <w:sz w:val="20"/>
      <w:szCs w:val="20"/>
    </w:rPr>
  </w:style>
  <w:style w:type="paragraph" w:customStyle="1" w:styleId="119">
    <w:name w:val="xl11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b/>
      <w:bCs/>
      <w:color w:val="333333"/>
      <w:kern w:val="0"/>
      <w:sz w:val="20"/>
      <w:szCs w:val="20"/>
    </w:rPr>
  </w:style>
  <w:style w:type="paragraph" w:customStyle="1" w:styleId="120">
    <w:name w:val="xl12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right"/>
    </w:pPr>
    <w:rPr>
      <w:rFonts w:ascii="宋体" w:hAnsi="宋体" w:cs="宋体"/>
      <w:kern w:val="0"/>
      <w:sz w:val="24"/>
    </w:rPr>
  </w:style>
  <w:style w:type="paragraph" w:customStyle="1" w:styleId="121">
    <w:name w:val="xl12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22">
    <w:name w:val="xl122"/>
    <w:basedOn w:val="1"/>
    <w:autoRedefine/>
    <w:qFormat/>
    <w:uiPriority w:val="0"/>
    <w:pPr>
      <w:widowControl/>
      <w:pBdr>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23">
    <w:name w:val="xl123"/>
    <w:basedOn w:val="1"/>
    <w:autoRedefine/>
    <w:qFormat/>
    <w:uiPriority w:val="0"/>
    <w:pPr>
      <w:widowControl/>
      <w:pBdr>
        <w:top w:val="single" w:color="333333" w:sz="4" w:space="0"/>
        <w:left w:val="single" w:color="333333" w:sz="4" w:space="0"/>
        <w:right w:val="single" w:color="333333" w:sz="4" w:space="0"/>
      </w:pBdr>
      <w:shd w:val="clear" w:color="000000" w:fill="FFFF00"/>
      <w:spacing w:before="100" w:beforeAutospacing="1" w:after="100" w:afterAutospacing="1"/>
      <w:jc w:val="left"/>
    </w:pPr>
    <w:rPr>
      <w:rFonts w:ascii="宋体" w:hAnsi="宋体" w:cs="宋体"/>
      <w:b/>
      <w:bCs/>
      <w:color w:val="333333"/>
      <w:kern w:val="0"/>
      <w:sz w:val="20"/>
      <w:szCs w:val="20"/>
    </w:rPr>
  </w:style>
  <w:style w:type="paragraph" w:customStyle="1" w:styleId="124">
    <w:name w:val="xl124"/>
    <w:basedOn w:val="1"/>
    <w:autoRedefine/>
    <w:qFormat/>
    <w:uiPriority w:val="0"/>
    <w:pPr>
      <w:widowControl/>
      <w:shd w:val="clear" w:color="000000" w:fill="FFFF00"/>
      <w:spacing w:before="100" w:beforeAutospacing="1" w:after="100" w:afterAutospacing="1"/>
      <w:jc w:val="left"/>
    </w:pPr>
    <w:rPr>
      <w:rFonts w:ascii="宋体" w:hAnsi="宋体" w:cs="宋体"/>
      <w:kern w:val="0"/>
      <w:sz w:val="24"/>
    </w:rPr>
  </w:style>
  <w:style w:type="character" w:customStyle="1" w:styleId="125">
    <w:name w:val="日期 Char1"/>
    <w:autoRedefine/>
    <w:semiHidden/>
    <w:qFormat/>
    <w:uiPriority w:val="99"/>
    <w:rPr>
      <w:kern w:val="2"/>
      <w:sz w:val="21"/>
      <w:szCs w:val="24"/>
    </w:rPr>
  </w:style>
  <w:style w:type="paragraph" w:customStyle="1" w:styleId="12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27">
    <w:name w:val="Default"/>
    <w:autoRedefine/>
    <w:qFormat/>
    <w:uiPriority w:val="0"/>
    <w:pPr>
      <w:widowControl w:val="0"/>
      <w:autoSpaceDE w:val="0"/>
      <w:autoSpaceDN w:val="0"/>
      <w:adjustRightInd w:val="0"/>
      <w:spacing w:line="360" w:lineRule="exact"/>
    </w:pPr>
    <w:rPr>
      <w:rFonts w:ascii="Times New Roman" w:hAnsi="Times New Roman" w:eastAsia="宋体" w:cs="Times New Roman"/>
      <w:color w:val="000000"/>
      <w:sz w:val="24"/>
      <w:szCs w:val="24"/>
      <w:lang w:val="en-US" w:eastAsia="zh-CN" w:bidi="ar-SA"/>
    </w:rPr>
  </w:style>
  <w:style w:type="paragraph" w:customStyle="1" w:styleId="128">
    <w:name w:val="标题一"/>
    <w:basedOn w:val="1"/>
    <w:next w:val="1"/>
    <w:autoRedefine/>
    <w:qFormat/>
    <w:uiPriority w:val="0"/>
    <w:pPr>
      <w:widowControl/>
      <w:numPr>
        <w:ilvl w:val="0"/>
        <w:numId w:val="1"/>
      </w:numPr>
      <w:tabs>
        <w:tab w:val="left" w:pos="0"/>
        <w:tab w:val="left" w:pos="420"/>
      </w:tabs>
      <w:spacing w:beforeLines="200" w:afterLines="200"/>
      <w:ind w:firstLine="200" w:firstLineChars="200"/>
      <w:outlineLvl w:val="0"/>
    </w:pPr>
    <w:rPr>
      <w:rFonts w:ascii="宋体" w:hAnsi="宋体" w:cs="宋体"/>
      <w:b/>
      <w:sz w:val="36"/>
    </w:rPr>
  </w:style>
  <w:style w:type="paragraph" w:customStyle="1" w:styleId="129">
    <w:name w:val="中文-正文"/>
    <w:basedOn w:val="1"/>
    <w:autoRedefine/>
    <w:qFormat/>
    <w:uiPriority w:val="0"/>
    <w:pPr>
      <w:spacing w:line="560" w:lineRule="exact"/>
      <w:ind w:firstLine="640" w:firstLineChars="200"/>
    </w:pPr>
    <w:rPr>
      <w:rFonts w:ascii="方正仿宋简体" w:eastAsia="方正仿宋简体"/>
      <w:sz w:val="32"/>
      <w:szCs w:val="32"/>
    </w:rPr>
  </w:style>
  <w:style w:type="paragraph" w:customStyle="1" w:styleId="130">
    <w:name w:val="附件、"/>
    <w:basedOn w:val="1"/>
    <w:autoRedefine/>
    <w:qFormat/>
    <w:uiPriority w:val="0"/>
    <w:pPr>
      <w:jc w:val="left"/>
      <w:outlineLvl w:val="0"/>
    </w:pPr>
    <w:rPr>
      <w:rFonts w:ascii="黑体" w:hAnsi="宋体" w:eastAsia="黑体"/>
      <w:sz w:val="28"/>
      <w:szCs w:val="28"/>
    </w:rPr>
  </w:style>
  <w:style w:type="paragraph" w:customStyle="1" w:styleId="131">
    <w:name w:val="xl67"/>
    <w:basedOn w:val="1"/>
    <w:autoRedefine/>
    <w:qFormat/>
    <w:uiPriority w:val="0"/>
    <w:pPr>
      <w:widowControl/>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132">
    <w:name w:val="_Style 79"/>
    <w:basedOn w:val="1"/>
    <w:autoRedefine/>
    <w:qFormat/>
    <w:uiPriority w:val="0"/>
    <w:pPr>
      <w:spacing w:line="240" w:lineRule="auto"/>
    </w:pPr>
    <w:rPr>
      <w:kern w:val="0"/>
      <w:szCs w:val="20"/>
    </w:rPr>
  </w:style>
  <w:style w:type="paragraph" w:customStyle="1" w:styleId="133">
    <w:name w:val="Char Char Char Char Char"/>
    <w:basedOn w:val="1"/>
    <w:autoRedefine/>
    <w:qFormat/>
    <w:uiPriority w:val="0"/>
    <w:pPr>
      <w:widowControl/>
      <w:spacing w:after="160" w:line="240" w:lineRule="exact"/>
      <w:jc w:val="left"/>
    </w:pPr>
    <w:rPr>
      <w:rFonts w:ascii="Verdana" w:hAnsi="Verdana" w:cs="Verdana"/>
      <w:kern w:val="0"/>
      <w:sz w:val="20"/>
      <w:szCs w:val="20"/>
      <w:lang w:eastAsia="en-US"/>
    </w:rPr>
  </w:style>
  <w:style w:type="paragraph" w:customStyle="1" w:styleId="134">
    <w:name w:val="Char Char Char Char Char Char"/>
    <w:basedOn w:val="1"/>
    <w:autoRedefine/>
    <w:qFormat/>
    <w:uiPriority w:val="0"/>
    <w:pPr>
      <w:spacing w:line="240" w:lineRule="auto"/>
    </w:pPr>
  </w:style>
  <w:style w:type="paragraph" w:customStyle="1" w:styleId="135">
    <w:name w:val="默认段落字体 Para Char Char Char Char Char Char Char Char Char Char"/>
    <w:basedOn w:val="1"/>
    <w:autoRedefine/>
    <w:qFormat/>
    <w:uiPriority w:val="0"/>
    <w:pPr>
      <w:spacing w:line="240" w:lineRule="auto"/>
    </w:pPr>
    <w:rPr>
      <w:rFonts w:ascii="Tahoma" w:hAnsi="Tahoma"/>
      <w:sz w:val="24"/>
      <w:szCs w:val="20"/>
    </w:rPr>
  </w:style>
  <w:style w:type="character" w:customStyle="1" w:styleId="136">
    <w:name w:val="font41"/>
    <w:basedOn w:val="30"/>
    <w:autoRedefine/>
    <w:qFormat/>
    <w:uiPriority w:val="0"/>
    <w:rPr>
      <w:rFonts w:hint="eastAsia" w:ascii="宋体" w:hAnsi="宋体" w:eastAsia="宋体" w:cs="宋体"/>
      <w:b/>
      <w:color w:val="000000"/>
      <w:sz w:val="22"/>
      <w:szCs w:val="22"/>
      <w:u w:val="none"/>
    </w:rPr>
  </w:style>
  <w:style w:type="character" w:customStyle="1" w:styleId="137">
    <w:name w:val="font01"/>
    <w:basedOn w:val="30"/>
    <w:autoRedefine/>
    <w:qFormat/>
    <w:uiPriority w:val="0"/>
    <w:rPr>
      <w:rFonts w:hint="eastAsia" w:ascii="宋体" w:hAnsi="宋体" w:eastAsia="宋体" w:cs="宋体"/>
      <w:b/>
      <w:color w:val="000000"/>
      <w:sz w:val="20"/>
      <w:szCs w:val="20"/>
      <w:u w:val="none"/>
    </w:rPr>
  </w:style>
  <w:style w:type="paragraph" w:customStyle="1" w:styleId="138">
    <w:name w:val="p1"/>
    <w:basedOn w:val="1"/>
    <w:autoRedefine/>
    <w:qFormat/>
    <w:uiPriority w:val="0"/>
    <w:pPr>
      <w:ind w:firstLine="200" w:firstLineChars="200"/>
      <w:jc w:val="left"/>
    </w:pPr>
    <w:rPr>
      <w:kern w:val="0"/>
      <w:sz w:val="24"/>
    </w:rPr>
  </w:style>
  <w:style w:type="character" w:customStyle="1" w:styleId="139">
    <w:name w:val="s1"/>
    <w:basedOn w:val="30"/>
    <w:autoRedefine/>
    <w:qFormat/>
    <w:uiPriority w:val="0"/>
    <w:rPr>
      <w:rFonts w:ascii="Helvetica" w:hAnsi="Helvetica" w:eastAsia="Helvetica" w:cs="Helvetica"/>
      <w:sz w:val="24"/>
      <w:szCs w:val="24"/>
    </w:rPr>
  </w:style>
  <w:style w:type="paragraph" w:customStyle="1" w:styleId="140">
    <w:name w:val="msonormal"/>
    <w:basedOn w:val="1"/>
    <w:autoRedefine/>
    <w:qFormat/>
    <w:uiPriority w:val="0"/>
    <w:pPr>
      <w:widowControl/>
      <w:spacing w:before="100" w:beforeAutospacing="1" w:after="100" w:afterAutospacing="1" w:line="240" w:lineRule="auto"/>
      <w:jc w:val="left"/>
    </w:pPr>
    <w:rPr>
      <w:rFonts w:ascii="宋体" w:hAnsi="宋体" w:cs="宋体"/>
      <w:kern w:val="0"/>
      <w:sz w:val="24"/>
    </w:rPr>
  </w:style>
  <w:style w:type="paragraph" w:customStyle="1" w:styleId="141">
    <w:name w:val="xl65"/>
    <w:basedOn w:val="1"/>
    <w:autoRedefine/>
    <w:qFormat/>
    <w:uiPriority w:val="0"/>
    <w:pPr>
      <w:widowControl/>
      <w:spacing w:before="100" w:beforeAutospacing="1" w:after="100" w:afterAutospacing="1" w:line="240" w:lineRule="auto"/>
      <w:jc w:val="center"/>
    </w:pPr>
    <w:rPr>
      <w:rFonts w:ascii="宋体" w:hAnsi="宋体" w:cs="宋体"/>
      <w:kern w:val="0"/>
      <w:sz w:val="24"/>
    </w:rPr>
  </w:style>
  <w:style w:type="paragraph" w:customStyle="1" w:styleId="142">
    <w:name w:val="xl66"/>
    <w:basedOn w:val="1"/>
    <w:autoRedefine/>
    <w:qFormat/>
    <w:uiPriority w:val="0"/>
    <w:pPr>
      <w:widowControl/>
      <w:spacing w:before="100" w:beforeAutospacing="1" w:after="100" w:afterAutospacing="1" w:line="240" w:lineRule="auto"/>
      <w:jc w:val="center"/>
    </w:pPr>
    <w:rPr>
      <w:rFonts w:ascii="宋体" w:hAnsi="宋体" w:cs="宋体"/>
      <w:b/>
      <w:bCs/>
      <w:kern w:val="0"/>
      <w:sz w:val="24"/>
    </w:rPr>
  </w:style>
  <w:style w:type="paragraph" w:customStyle="1" w:styleId="143">
    <w:name w:val="修订1"/>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44">
    <w:name w:val="font81"/>
    <w:basedOn w:val="30"/>
    <w:autoRedefine/>
    <w:qFormat/>
    <w:uiPriority w:val="0"/>
    <w:rPr>
      <w:rFonts w:hint="eastAsia" w:ascii="宋体" w:hAnsi="宋体" w:eastAsia="宋体" w:cs="宋体"/>
      <w:color w:val="000000"/>
      <w:sz w:val="20"/>
      <w:szCs w:val="20"/>
      <w:u w:val="none"/>
    </w:rPr>
  </w:style>
  <w:style w:type="paragraph" w:customStyle="1" w:styleId="145">
    <w:name w:val="xl63"/>
    <w:basedOn w:val="1"/>
    <w:autoRedefine/>
    <w:qFormat/>
    <w:uiPriority w:val="0"/>
    <w:pPr>
      <w:widowControl/>
      <w:pBdr>
        <w:right w:val="single" w:color="auto" w:sz="8" w:space="0"/>
      </w:pBdr>
      <w:spacing w:before="100" w:beforeAutospacing="1" w:after="100" w:afterAutospacing="1" w:line="240" w:lineRule="auto"/>
      <w:jc w:val="left"/>
      <w:textAlignment w:val="center"/>
    </w:pPr>
    <w:rPr>
      <w:rFonts w:ascii="宋体" w:hAnsi="宋体" w:cs="宋体"/>
      <w:kern w:val="0"/>
      <w:sz w:val="24"/>
    </w:rPr>
  </w:style>
  <w:style w:type="paragraph" w:customStyle="1" w:styleId="146">
    <w:name w:val="xl64"/>
    <w:basedOn w:val="1"/>
    <w:autoRedefine/>
    <w:qFormat/>
    <w:uiPriority w:val="0"/>
    <w:pPr>
      <w:widowControl/>
      <w:pBdr>
        <w:bottom w:val="single" w:color="000000" w:sz="8" w:space="0"/>
        <w:right w:val="single" w:color="auto" w:sz="8" w:space="0"/>
      </w:pBdr>
      <w:spacing w:before="100" w:beforeAutospacing="1" w:after="100" w:afterAutospacing="1" w:line="240" w:lineRule="auto"/>
      <w:jc w:val="left"/>
      <w:textAlignment w:val="center"/>
    </w:pPr>
    <w:rPr>
      <w:rFonts w:ascii="宋体" w:hAnsi="宋体" w:cs="宋体"/>
      <w:kern w:val="0"/>
      <w:sz w:val="24"/>
    </w:rPr>
  </w:style>
  <w:style w:type="character" w:customStyle="1" w:styleId="147">
    <w:name w:val="font71"/>
    <w:basedOn w:val="30"/>
    <w:autoRedefine/>
    <w:qFormat/>
    <w:uiPriority w:val="0"/>
    <w:rPr>
      <w:rFonts w:ascii="Calibri" w:hAnsi="Calibri" w:cs="Calibri"/>
      <w:color w:val="000000"/>
      <w:sz w:val="20"/>
      <w:szCs w:val="20"/>
      <w:u w:val="none"/>
    </w:rPr>
  </w:style>
  <w:style w:type="character" w:customStyle="1" w:styleId="148">
    <w:name w:val="font101"/>
    <w:basedOn w:val="30"/>
    <w:autoRedefine/>
    <w:qFormat/>
    <w:uiPriority w:val="0"/>
    <w:rPr>
      <w:rFonts w:hint="default" w:ascii="Traditional Arabic" w:hAnsi="Traditional Arabic" w:eastAsia="Traditional Arabic" w:cs="Traditional Arabic"/>
      <w:color w:val="000000"/>
      <w:sz w:val="24"/>
      <w:szCs w:val="24"/>
      <w:u w:val="none"/>
    </w:rPr>
  </w:style>
  <w:style w:type="character" w:customStyle="1" w:styleId="149">
    <w:name w:val="正文文本 字符1"/>
    <w:basedOn w:val="30"/>
    <w:autoRedefine/>
    <w:qFormat/>
    <w:uiPriority w:val="99"/>
    <w:rPr>
      <w:kern w:val="2"/>
      <w:sz w:val="21"/>
      <w:szCs w:val="24"/>
    </w:rPr>
  </w:style>
  <w:style w:type="character" w:customStyle="1" w:styleId="150">
    <w:name w:val="font31"/>
    <w:basedOn w:val="30"/>
    <w:autoRedefine/>
    <w:qFormat/>
    <w:uiPriority w:val="0"/>
    <w:rPr>
      <w:rFonts w:ascii="Calibri" w:hAnsi="Calibri" w:cs="Calibri"/>
      <w:color w:val="000000"/>
      <w:sz w:val="20"/>
      <w:szCs w:val="20"/>
      <w:u w:val="none"/>
    </w:rPr>
  </w:style>
  <w:style w:type="character" w:customStyle="1" w:styleId="151">
    <w:name w:val="font21"/>
    <w:basedOn w:val="30"/>
    <w:autoRedefine/>
    <w:qFormat/>
    <w:uiPriority w:val="0"/>
    <w:rPr>
      <w:rFonts w:hint="eastAsia" w:ascii="宋体" w:hAnsi="宋体" w:eastAsia="宋体" w:cs="宋体"/>
      <w:color w:val="000000"/>
      <w:sz w:val="24"/>
      <w:szCs w:val="24"/>
      <w:u w:val="none"/>
    </w:rPr>
  </w:style>
  <w:style w:type="character" w:customStyle="1" w:styleId="152">
    <w:name w:val="font51"/>
    <w:basedOn w:val="30"/>
    <w:autoRedefine/>
    <w:qFormat/>
    <w:uiPriority w:val="0"/>
    <w:rPr>
      <w:rFonts w:hint="default" w:ascii="Traditional Arabic" w:hAnsi="Traditional Arabic" w:eastAsia="Traditional Arabic" w:cs="Traditional Arabic"/>
      <w:color w:val="000000"/>
      <w:sz w:val="24"/>
      <w:szCs w:val="24"/>
      <w:u w:val="none"/>
    </w:rPr>
  </w:style>
  <w:style w:type="paragraph" w:customStyle="1" w:styleId="153">
    <w:name w:val="Table Paragraph"/>
    <w:basedOn w:val="1"/>
    <w:autoRedefine/>
    <w:qFormat/>
    <w:uiPriority w:val="1"/>
    <w:pPr>
      <w:widowControl/>
      <w:spacing w:line="240" w:lineRule="auto"/>
    </w:pPr>
    <w:rPr>
      <w:rFonts w:asciiTheme="minorHAnsi" w:hAnsiTheme="minorHAnsi" w:eastAsiaTheme="minorEastAsia" w:cstheme="minorBidi"/>
    </w:rPr>
  </w:style>
  <w:style w:type="character" w:customStyle="1" w:styleId="154">
    <w:name w:val="正文文本 3 字符"/>
    <w:basedOn w:val="30"/>
    <w:link w:val="9"/>
    <w:autoRedefine/>
    <w:semiHidden/>
    <w:qFormat/>
    <w:uiPriority w:val="0"/>
    <w:rPr>
      <w:rFonts w:ascii="Times New Roman" w:hAnsi="Times New Roman" w:eastAsia="宋体" w:cs="Times New Roman"/>
      <w:sz w:val="16"/>
      <w:szCs w:val="16"/>
    </w:rPr>
  </w:style>
  <w:style w:type="paragraph" w:customStyle="1" w:styleId="155">
    <w:name w:val="样式 10 磅31114"/>
    <w:autoRedefine/>
    <w:qFormat/>
    <w:uiPriority w:val="0"/>
    <w:pPr>
      <w:widowControl w:val="0"/>
      <w:jc w:val="both"/>
    </w:pPr>
    <w:rPr>
      <w:rFonts w:ascii="Calibri" w:hAnsi="Calibri" w:eastAsia="宋体" w:cs="Times New Roman"/>
      <w:kern w:val="2"/>
      <w:sz w:val="21"/>
      <w:szCs w:val="24"/>
      <w:lang w:val="en-US" w:eastAsia="zh-CN" w:bidi="ar-SA"/>
    </w:rPr>
  </w:style>
  <w:style w:type="character" w:customStyle="1" w:styleId="156">
    <w:name w:val="fontstyle01"/>
    <w:autoRedefine/>
    <w:qFormat/>
    <w:uiPriority w:val="0"/>
    <w:rPr>
      <w:rFonts w:hint="eastAsia" w:ascii="宋体" w:hAnsi="宋体" w:eastAsia="宋体"/>
      <w:color w:val="000000"/>
      <w:sz w:val="52"/>
      <w:szCs w:val="5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3074"/>
    <customShpInfo spid="_x0000_s3073"/>
    <customShpInfo spid="_x0000_s3076"/>
    <customShpInfo spid="_x0000_s3075"/>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84C797-BF44-4B7C-AC2E-FC9AE1420F5E}">
  <ds:schemaRefs/>
</ds:datastoreItem>
</file>

<file path=docProps/app.xml><?xml version="1.0" encoding="utf-8"?>
<Properties xmlns="http://schemas.openxmlformats.org/officeDocument/2006/extended-properties" xmlns:vt="http://schemas.openxmlformats.org/officeDocument/2006/docPropsVTypes">
  <Template>Normal</Template>
  <Pages>35</Pages>
  <Words>10212</Words>
  <Characters>11075</Characters>
  <Lines>24</Lines>
  <Paragraphs>22</Paragraphs>
  <TotalTime>10</TotalTime>
  <ScaleCrop>false</ScaleCrop>
  <LinksUpToDate>false</LinksUpToDate>
  <CharactersWithSpaces>12924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2021-02-04T09:56:00Z</dcterms:created>
  <dc:creator>王春宇(ygcg)</dc:creator>
  <cp:lastModifiedBy>平台</cp:lastModifiedBy>
  <cp:lastPrinted>2022-01-04T07:02:00Z</cp:lastPrinted>
  <dcterms:modified xsi:type="dcterms:W3CDTF">2024-09-27T04:49:05Z</dcterms:modified>
  <cp:revision>945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1A67BF74135C45539076CFED1AB815D2_13</vt:lpwstr>
  </property>
</Properties>
</file>