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铝合金线槽盖板采购内容及要求</w:t>
      </w:r>
    </w:p>
    <w:p>
      <w:pPr>
        <w:spacing w:line="570" w:lineRule="exact"/>
        <w:jc w:val="center"/>
        <w:rPr>
          <w:rFonts w:hint="eastAsia" w:asciiTheme="minorEastAsia" w:hAnsiTheme="minorEastAsia" w:eastAsiaTheme="minorEastAsia" w:cstheme="minorEastAsia"/>
          <w:sz w:val="44"/>
          <w:szCs w:val="44"/>
        </w:rPr>
      </w:pPr>
    </w:p>
    <w:p>
      <w:pPr>
        <w:numPr>
          <w:ilvl w:val="0"/>
          <w:numId w:val="1"/>
        </w:numPr>
        <w:spacing w:line="57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采购内容</w:t>
      </w:r>
    </w:p>
    <w:p>
      <w:pPr>
        <w:spacing w:line="570" w:lineRule="exact"/>
        <w:ind w:left="420" w:leftChars="0" w:firstLine="420" w:firstLineChars="0"/>
        <w:jc w:val="both"/>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铝合金线槽盖板，适配线槽50mm×30mm（宽度×高度）</w:t>
      </w:r>
    </w:p>
    <w:p>
      <w:pPr>
        <w:numPr>
          <w:ilvl w:val="0"/>
          <w:numId w:val="2"/>
        </w:numPr>
        <w:spacing w:line="57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技术要求</w:t>
      </w:r>
    </w:p>
    <w:p>
      <w:pPr>
        <w:spacing w:line="57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（一）产品技术标准</w:t>
      </w:r>
    </w:p>
    <w:p>
      <w:pPr>
        <w:autoSpaceDE w:val="0"/>
        <w:autoSpaceDN w:val="0"/>
        <w:spacing w:line="57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sz w:val="24"/>
          <w:szCs w:val="24"/>
        </w:rPr>
        <w:t>必须符合下列文件中的条款，凡是不注日期的引用文件，或已有最新日期的应用文件以其最新版本适用于本标准。</w:t>
      </w:r>
    </w:p>
    <w:p>
      <w:pPr>
        <w:spacing w:line="57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（1）GB/T 3190变形铝及铝合金化学成分。</w:t>
      </w:r>
    </w:p>
    <w:p>
      <w:pPr>
        <w:spacing w:line="570" w:lineRule="exact"/>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（2）GB/T5237.1铝合金建筑型材 第1部分：基材。</w:t>
      </w:r>
    </w:p>
    <w:p>
      <w:pPr>
        <w:spacing w:line="57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（3）GB/T 3199 铝及铝合金加工产品包装、标志、运输、贮存。</w:t>
      </w:r>
    </w:p>
    <w:p>
      <w:pPr>
        <w:spacing w:line="57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（4）GB/T 9286</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"http://www.bzxzw.com/article/other/20070728/736.html" \t "_blank"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色漆和清漆 漆膜的划格试验</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w:t>
      </w:r>
    </w:p>
    <w:p>
      <w:pPr>
        <w:spacing w:line="57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2.投标报价表标明的单价应为包括所有税费、配送、喷塑等伴随服务在内的交货价，即投标人对招标人的实际供应价。</w:t>
      </w:r>
    </w:p>
    <w:p>
      <w:pPr>
        <w:spacing w:line="57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3.线槽盖板需按采购人要求确认的颜色进行喷涂。</w:t>
      </w:r>
      <w:r>
        <w:rPr>
          <w:rFonts w:hint="eastAsia" w:asciiTheme="minorEastAsia" w:hAnsiTheme="minorEastAsia" w:eastAsiaTheme="minorEastAsia" w:cstheme="minorEastAsia"/>
          <w:sz w:val="24"/>
          <w:szCs w:val="24"/>
        </w:rPr>
        <w:br w:type="textWrapping"/>
      </w:r>
      <w:r>
        <w:rPr>
          <w:rFonts w:hint="eastAsia" w:asciiTheme="minorEastAsia" w:hAnsiTheme="minorEastAsia" w:eastAsiaTheme="minorEastAsia" w:cstheme="minorEastAsia"/>
          <w:sz w:val="24"/>
          <w:szCs w:val="24"/>
        </w:rPr>
        <w:t xml:space="preserve">    4.中标价格在供货期内不调整，投标厂家报价时需考虑需承担二次检测费用、货物包装、运输费用、市场变化、原料价格等风险因素。</w:t>
      </w:r>
    </w:p>
    <w:p>
      <w:pPr>
        <w:spacing w:line="570" w:lineRule="exact"/>
        <w:ind w:firstLine="480" w:firstLineChars="2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（二）具体要求</w:t>
      </w:r>
    </w:p>
    <w:p>
      <w:pPr>
        <w:spacing w:line="57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1.线槽盖板标准长度：根据采购方订货单确认。</w:t>
      </w:r>
    </w:p>
    <w:p>
      <w:pPr>
        <w:spacing w:line="57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2.线槽盖板板材厚度：1mm。</w:t>
      </w:r>
    </w:p>
    <w:p>
      <w:pPr>
        <w:spacing w:line="57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3.铝合金线槽盖板需符合的技术标准：</w:t>
      </w:r>
    </w:p>
    <w:p>
      <w:pPr>
        <w:spacing w:line="57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（1）主结构材质采用优质铝合金，符合GB/T 3190铝合金化学成分要求。</w:t>
      </w:r>
    </w:p>
    <w:p>
      <w:pPr>
        <w:spacing w:line="57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（2）铝合金线槽盖板用铝合金型材应符合国标</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HYPERLINK "http://www.bzfxw.com/soft/sort055/sort063/6320746.html" \t "_blank"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GB/T 5237.1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《铝合金建筑型材 第1部分：基材》标准中合金牌号LD-31(6063)的规定，供应状态为T5（RCS),精度等级为普通级。</w:t>
      </w:r>
    </w:p>
    <w:p>
      <w:pPr>
        <w:spacing w:line="57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4.各类产品需注明产品商标，必须符合施工设计图纸、标准及规范等要求，同时提供相关产品合格证以及检测报告等符合要求的技术文件等。</w:t>
      </w:r>
    </w:p>
    <w:p>
      <w:pPr>
        <w:spacing w:line="57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5.其他产品性能要求：未单独进行说明的产品性能要求必须符合国家的相关标准及规范等要求，投标时必须提供合格证等。</w:t>
      </w:r>
    </w:p>
    <w:p>
      <w:pPr>
        <w:spacing w:line="57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6.线槽盖板应考虑一定的安全度，同时考虑室外风载及雪载。在安装并敷设完后，线槽盖板任一处不应有明显的变形。</w:t>
      </w:r>
    </w:p>
    <w:p>
      <w:pPr>
        <w:spacing w:line="57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7.制造精度：线槽盖板的长度偏差：偏差为±2㎜。表面平面度允许偏差每米不大于4㎜。</w:t>
      </w:r>
    </w:p>
    <w:p>
      <w:pPr>
        <w:spacing w:line="57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.保证产品的使用寿命达30年以上，在有效使用期内线槽盖板不会自然锈蚀，承载能力不变。</w:t>
      </w:r>
    </w:p>
    <w:p>
      <w:pPr>
        <w:spacing w:line="57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.线槽盖板应能在环境温度-50℃—+80℃范围内连续可靠运行。</w:t>
      </w:r>
    </w:p>
    <w:p>
      <w:pPr>
        <w:spacing w:line="57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.设备的设计制造要符合烈度为8度的抗震要求。</w:t>
      </w:r>
    </w:p>
    <w:p>
      <w:pPr>
        <w:spacing w:line="57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.表面喷塑处理：</w:t>
      </w:r>
    </w:p>
    <w:p>
      <w:pPr>
        <w:spacing w:line="57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（1）喷塑涂层外观表面光滑,平整,无露铁,桔皮,细小颗粒和缩孔等涂装缺陷。</w:t>
      </w:r>
    </w:p>
    <w:p>
      <w:pPr>
        <w:spacing w:line="57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（2）喷塑表面涂层平均厚度应达到55μm以上。</w:t>
      </w:r>
    </w:p>
    <w:p>
      <w:pPr>
        <w:spacing w:line="57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（3）喷塑涂层的附着力应达到GB/T 9286 规定的0 级要求。</w:t>
      </w:r>
    </w:p>
    <w:p>
      <w:pPr>
        <w:spacing w:line="57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.此为维护项目，细节须与原线槽匹配。</w:t>
      </w:r>
    </w:p>
    <w:p>
      <w:pPr>
        <w:spacing w:line="570" w:lineRule="exact"/>
        <w:ind w:firstLine="480" w:firstLineChars="200"/>
        <w:rPr>
          <w:rFonts w:hint="eastAsia" w:asciiTheme="minorEastAsia" w:hAnsiTheme="minorEastAsia" w:eastAsiaTheme="minorEastAsia" w:cstheme="minorEastAsia"/>
          <w:sz w:val="24"/>
          <w:szCs w:val="24"/>
        </w:rPr>
      </w:pPr>
      <w:bookmarkStart w:id="0" w:name="OLE_LINK186"/>
      <w:r>
        <w:rPr>
          <w:rFonts w:hint="eastAsia" w:asciiTheme="minorEastAsia" w:hAnsiTheme="minorEastAsia" w:eastAsiaTheme="minorEastAsia" w:cstheme="minorEastAsia"/>
          <w:sz w:val="24"/>
          <w:szCs w:val="24"/>
        </w:rPr>
        <w:t>三、运输</w:t>
      </w:r>
    </w:p>
    <w:bookmarkEnd w:id="0"/>
    <w:p>
      <w:pPr>
        <w:spacing w:line="57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线槽盖板在运输过程中不能受到机械损伤，应有避免强烈撞击和避免直接淋雨、雪的措施。吊装</w:t>
      </w:r>
      <w:bookmarkStart w:id="1" w:name="_GoBack"/>
      <w:bookmarkEnd w:id="1"/>
      <w:r>
        <w:rPr>
          <w:rFonts w:hint="eastAsia" w:asciiTheme="minorEastAsia" w:hAnsiTheme="minorEastAsia" w:eastAsiaTheme="minorEastAsia" w:cstheme="minorEastAsia"/>
          <w:sz w:val="24"/>
          <w:szCs w:val="24"/>
        </w:rPr>
        <w:t>时应注意起吊位置，裸件运输时线槽盖板之间的空间应有相应的衬垫物，衬垫物最好选用半软垫，以避免线槽盖板的形位变形。</w:t>
      </w:r>
    </w:p>
    <w:p>
      <w:pPr>
        <w:spacing w:line="57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四</w:t>
      </w:r>
      <w:r>
        <w:rPr>
          <w:rFonts w:hint="eastAsia" w:asciiTheme="minorEastAsia" w:hAnsiTheme="minorEastAsia" w:eastAsiaTheme="minorEastAsia" w:cstheme="minorEastAsia"/>
          <w:sz w:val="24"/>
          <w:szCs w:val="24"/>
          <w:highlight w:val="none"/>
        </w:rPr>
        <w:t>、线槽样式</w:t>
      </w:r>
    </w:p>
    <w:p>
      <w:pPr>
        <w:widowControl/>
        <w:jc w:val="lef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kern w:val="0"/>
          <w:sz w:val="24"/>
          <w:szCs w:val="24"/>
        </w:rPr>
        <w:drawing>
          <wp:inline distT="0" distB="0" distL="114300" distR="114300">
            <wp:extent cx="2308860" cy="2225675"/>
            <wp:effectExtent l="0" t="0" r="15240" b="317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2308860" cy="2225675"/>
                    </a:xfrm>
                    <a:prstGeom prst="rect">
                      <a:avLst/>
                    </a:prstGeom>
                    <a:noFill/>
                    <a:ln w="9525">
                      <a:noFill/>
                    </a:ln>
                  </pic:spPr>
                </pic:pic>
              </a:graphicData>
            </a:graphic>
          </wp:inline>
        </w:drawing>
      </w:r>
      <w:r>
        <w:rPr>
          <w:rFonts w:hint="eastAsia" w:asciiTheme="minorEastAsia" w:hAnsiTheme="minorEastAsia" w:eastAsiaTheme="minorEastAsia" w:cstheme="minorEastAsia"/>
          <w:b/>
          <w:bCs/>
          <w:sz w:val="24"/>
          <w:szCs w:val="24"/>
        </w:rPr>
        <w:drawing>
          <wp:inline distT="0" distB="0" distL="114300" distR="114300">
            <wp:extent cx="1775460" cy="2729865"/>
            <wp:effectExtent l="0" t="0" r="0" b="0"/>
            <wp:docPr id="3" name="图片 3" descr="65A(S$4H)YL2}`%DD5NL0Y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5A(S$4H)YL2}`%DD5NL0Y6"/>
                    <pic:cNvPicPr>
                      <a:picLocks noChangeAspect="1"/>
                    </pic:cNvPicPr>
                  </pic:nvPicPr>
                  <pic:blipFill>
                    <a:blip r:embed="rId5"/>
                    <a:srcRect b="25547"/>
                    <a:stretch>
                      <a:fillRect/>
                    </a:stretch>
                  </pic:blipFill>
                  <pic:spPr>
                    <a:xfrm>
                      <a:off x="0" y="0"/>
                      <a:ext cx="1775460" cy="2729865"/>
                    </a:xfrm>
                    <a:prstGeom prst="rect">
                      <a:avLst/>
                    </a:prstGeom>
                  </pic:spPr>
                </pic:pic>
              </a:graphicData>
            </a:graphic>
          </wp:inline>
        </w:drawing>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EBE768"/>
    <w:multiLevelType w:val="singleLevel"/>
    <w:tmpl w:val="CDEBE768"/>
    <w:lvl w:ilvl="0" w:tentative="0">
      <w:start w:val="2"/>
      <w:numFmt w:val="chineseCounting"/>
      <w:suff w:val="nothing"/>
      <w:lvlText w:val="%1、"/>
      <w:lvlJc w:val="left"/>
      <w:rPr>
        <w:rFonts w:hint="eastAsia"/>
      </w:rPr>
    </w:lvl>
  </w:abstractNum>
  <w:abstractNum w:abstractNumId="1">
    <w:nsid w:val="4DD8D628"/>
    <w:multiLevelType w:val="singleLevel"/>
    <w:tmpl w:val="4DD8D62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2NmYyYzJhMzljNzdmOTg3YzQzYjJiOTRkZjE1ZTgifQ=="/>
  </w:docVars>
  <w:rsids>
    <w:rsidRoot w:val="00AF242E"/>
    <w:rsid w:val="00037F70"/>
    <w:rsid w:val="00060AA2"/>
    <w:rsid w:val="00064827"/>
    <w:rsid w:val="000734DD"/>
    <w:rsid w:val="000816D9"/>
    <w:rsid w:val="00131055"/>
    <w:rsid w:val="00151FB5"/>
    <w:rsid w:val="001B79B9"/>
    <w:rsid w:val="001D20EC"/>
    <w:rsid w:val="001F6331"/>
    <w:rsid w:val="00211DBF"/>
    <w:rsid w:val="00257CE7"/>
    <w:rsid w:val="00295F55"/>
    <w:rsid w:val="002A7237"/>
    <w:rsid w:val="002A7A50"/>
    <w:rsid w:val="002D382F"/>
    <w:rsid w:val="002F2A86"/>
    <w:rsid w:val="00351F7A"/>
    <w:rsid w:val="003531D3"/>
    <w:rsid w:val="00375851"/>
    <w:rsid w:val="00380011"/>
    <w:rsid w:val="003826DE"/>
    <w:rsid w:val="003E3009"/>
    <w:rsid w:val="004131B3"/>
    <w:rsid w:val="004A2E86"/>
    <w:rsid w:val="004B2A44"/>
    <w:rsid w:val="004D7C90"/>
    <w:rsid w:val="00533577"/>
    <w:rsid w:val="00576150"/>
    <w:rsid w:val="005A5257"/>
    <w:rsid w:val="005C2EBD"/>
    <w:rsid w:val="005F7ABB"/>
    <w:rsid w:val="00614F0B"/>
    <w:rsid w:val="006669A3"/>
    <w:rsid w:val="006B57EC"/>
    <w:rsid w:val="006F52B3"/>
    <w:rsid w:val="00706E01"/>
    <w:rsid w:val="00731CBE"/>
    <w:rsid w:val="0074720D"/>
    <w:rsid w:val="00764A23"/>
    <w:rsid w:val="00803B66"/>
    <w:rsid w:val="00821D74"/>
    <w:rsid w:val="00883EB6"/>
    <w:rsid w:val="008A4E54"/>
    <w:rsid w:val="008C4CCD"/>
    <w:rsid w:val="008F2505"/>
    <w:rsid w:val="008F634E"/>
    <w:rsid w:val="0090143E"/>
    <w:rsid w:val="00924350"/>
    <w:rsid w:val="00952EE5"/>
    <w:rsid w:val="009A70D2"/>
    <w:rsid w:val="009B0742"/>
    <w:rsid w:val="009C47B4"/>
    <w:rsid w:val="00A0709A"/>
    <w:rsid w:val="00A4221C"/>
    <w:rsid w:val="00A43BC9"/>
    <w:rsid w:val="00AF242E"/>
    <w:rsid w:val="00B047F8"/>
    <w:rsid w:val="00B22633"/>
    <w:rsid w:val="00B46C07"/>
    <w:rsid w:val="00B71BA0"/>
    <w:rsid w:val="00B928CE"/>
    <w:rsid w:val="00C413A5"/>
    <w:rsid w:val="00C5050A"/>
    <w:rsid w:val="00C723D5"/>
    <w:rsid w:val="00CA399B"/>
    <w:rsid w:val="00CC5FC8"/>
    <w:rsid w:val="00CC694B"/>
    <w:rsid w:val="00D00B78"/>
    <w:rsid w:val="00D35336"/>
    <w:rsid w:val="00D37564"/>
    <w:rsid w:val="00D47A72"/>
    <w:rsid w:val="00D57D7E"/>
    <w:rsid w:val="00D84BB7"/>
    <w:rsid w:val="00DA1419"/>
    <w:rsid w:val="00DC65A2"/>
    <w:rsid w:val="00DF2FE1"/>
    <w:rsid w:val="00E043C6"/>
    <w:rsid w:val="00E249F9"/>
    <w:rsid w:val="00EC3E52"/>
    <w:rsid w:val="00EF1AD6"/>
    <w:rsid w:val="00F6101D"/>
    <w:rsid w:val="026743A5"/>
    <w:rsid w:val="06BC5FC6"/>
    <w:rsid w:val="1C0C6545"/>
    <w:rsid w:val="21AE350A"/>
    <w:rsid w:val="22884670"/>
    <w:rsid w:val="265448F0"/>
    <w:rsid w:val="373C49FB"/>
    <w:rsid w:val="3AFF372F"/>
    <w:rsid w:val="467B15AE"/>
    <w:rsid w:val="4EF8069D"/>
    <w:rsid w:val="5217797D"/>
    <w:rsid w:val="56A9573E"/>
    <w:rsid w:val="60167054"/>
    <w:rsid w:val="670406F4"/>
    <w:rsid w:val="70804349"/>
    <w:rsid w:val="757F0DC6"/>
    <w:rsid w:val="76B93D30"/>
    <w:rsid w:val="77FF0385"/>
    <w:rsid w:val="7AAC58C6"/>
    <w:rsid w:val="7B113B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0"/>
    <w:qFormat/>
    <w:uiPriority w:val="0"/>
    <w:pPr>
      <w:keepNext/>
      <w:keepLines/>
      <w:spacing w:before="340" w:after="330" w:line="576" w:lineRule="auto"/>
      <w:outlineLvl w:val="0"/>
    </w:pPr>
    <w:rPr>
      <w:rFonts w:ascii="Times New Roman" w:hAnsi="Times New Roman" w:eastAsia="楷体_GB2312"/>
      <w:b/>
      <w:kern w:val="44"/>
      <w:sz w:val="44"/>
      <w:szCs w:val="20"/>
    </w:rPr>
  </w:style>
  <w:style w:type="paragraph" w:styleId="3">
    <w:name w:val="heading 2"/>
    <w:basedOn w:val="1"/>
    <w:next w:val="1"/>
    <w:link w:val="2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22"/>
    <w:qFormat/>
    <w:uiPriority w:val="0"/>
    <w:pPr>
      <w:keepNext/>
      <w:keepLines/>
      <w:autoSpaceDE w:val="0"/>
      <w:autoSpaceDN w:val="0"/>
      <w:adjustRightInd w:val="0"/>
      <w:spacing w:before="360" w:after="120"/>
      <w:jc w:val="left"/>
      <w:outlineLvl w:val="2"/>
    </w:pPr>
    <w:rPr>
      <w:rFonts w:ascii="宋体" w:hAnsi="Times New Roman"/>
      <w:b/>
      <w:kern w:val="0"/>
      <w:sz w:val="24"/>
      <w:szCs w:val="20"/>
      <w:u w:val="single"/>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semiHidden/>
    <w:unhideWhenUsed/>
    <w:qFormat/>
    <w:uiPriority w:val="99"/>
    <w:pPr>
      <w:ind w:firstLine="420" w:firstLineChars="200"/>
    </w:pPr>
  </w:style>
  <w:style w:type="paragraph" w:styleId="6">
    <w:name w:val="annotation text"/>
    <w:basedOn w:val="1"/>
    <w:link w:val="29"/>
    <w:semiHidden/>
    <w:unhideWhenUsed/>
    <w:qFormat/>
    <w:uiPriority w:val="99"/>
    <w:pPr>
      <w:jc w:val="left"/>
    </w:pPr>
  </w:style>
  <w:style w:type="paragraph" w:styleId="7">
    <w:name w:val="Plain Text"/>
    <w:basedOn w:val="1"/>
    <w:link w:val="24"/>
    <w:qFormat/>
    <w:uiPriority w:val="0"/>
    <w:rPr>
      <w:rFonts w:ascii="宋体" w:hAnsi="Courier New" w:eastAsia="楷体_GB2312"/>
      <w:sz w:val="26"/>
      <w:szCs w:val="20"/>
    </w:rPr>
  </w:style>
  <w:style w:type="paragraph" w:styleId="8">
    <w:name w:val="Date"/>
    <w:basedOn w:val="1"/>
    <w:next w:val="1"/>
    <w:link w:val="23"/>
    <w:qFormat/>
    <w:uiPriority w:val="0"/>
    <w:rPr>
      <w:rFonts w:ascii="宋体" w:hAnsi="宋体" w:eastAsia="楷体_GB2312"/>
      <w:sz w:val="24"/>
      <w:szCs w:val="20"/>
    </w:rPr>
  </w:style>
  <w:style w:type="paragraph" w:styleId="9">
    <w:name w:val="Balloon Text"/>
    <w:basedOn w:val="1"/>
    <w:link w:val="28"/>
    <w:semiHidden/>
    <w:unhideWhenUsed/>
    <w:qFormat/>
    <w:uiPriority w:val="99"/>
    <w:rPr>
      <w:sz w:val="18"/>
      <w:szCs w:val="18"/>
    </w:rPr>
  </w:style>
  <w:style w:type="paragraph" w:styleId="10">
    <w:name w:val="footer"/>
    <w:basedOn w:val="1"/>
    <w:link w:val="34"/>
    <w:unhideWhenUsed/>
    <w:qFormat/>
    <w:uiPriority w:val="99"/>
    <w:pPr>
      <w:tabs>
        <w:tab w:val="center" w:pos="4153"/>
        <w:tab w:val="right" w:pos="8306"/>
      </w:tabs>
      <w:snapToGrid w:val="0"/>
      <w:jc w:val="left"/>
    </w:pPr>
    <w:rPr>
      <w:sz w:val="18"/>
      <w:szCs w:val="18"/>
    </w:rPr>
  </w:style>
  <w:style w:type="paragraph" w:styleId="11">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3">
    <w:name w:val="Title"/>
    <w:basedOn w:val="1"/>
    <w:next w:val="1"/>
    <w:link w:val="35"/>
    <w:qFormat/>
    <w:uiPriority w:val="0"/>
    <w:pPr>
      <w:spacing w:before="240" w:after="60"/>
      <w:jc w:val="center"/>
      <w:outlineLvl w:val="0"/>
    </w:pPr>
    <w:rPr>
      <w:rFonts w:ascii="Cambria" w:hAnsi="Cambria"/>
      <w:b/>
      <w:bCs/>
      <w:sz w:val="32"/>
      <w:szCs w:val="32"/>
    </w:rPr>
  </w:style>
  <w:style w:type="paragraph" w:styleId="14">
    <w:name w:val="annotation subject"/>
    <w:basedOn w:val="6"/>
    <w:next w:val="6"/>
    <w:link w:val="30"/>
    <w:semiHidden/>
    <w:unhideWhenUsed/>
    <w:qFormat/>
    <w:uiPriority w:val="99"/>
    <w:rPr>
      <w:b/>
      <w:bCs/>
    </w:rPr>
  </w:style>
  <w:style w:type="table" w:styleId="16">
    <w:name w:val="Table Grid"/>
    <w:basedOn w:val="15"/>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rPr>
  </w:style>
  <w:style w:type="character" w:styleId="19">
    <w:name w:val="annotation reference"/>
    <w:basedOn w:val="17"/>
    <w:semiHidden/>
    <w:unhideWhenUsed/>
    <w:qFormat/>
    <w:uiPriority w:val="99"/>
    <w:rPr>
      <w:sz w:val="21"/>
      <w:szCs w:val="21"/>
    </w:rPr>
  </w:style>
  <w:style w:type="character" w:customStyle="1" w:styleId="20">
    <w:name w:val="标题 1 Char"/>
    <w:basedOn w:val="17"/>
    <w:link w:val="2"/>
    <w:qFormat/>
    <w:uiPriority w:val="0"/>
    <w:rPr>
      <w:rFonts w:ascii="Times New Roman" w:hAnsi="Times New Roman" w:eastAsia="楷体_GB2312" w:cs="Times New Roman"/>
      <w:b/>
      <w:kern w:val="44"/>
      <w:sz w:val="44"/>
      <w:szCs w:val="20"/>
    </w:rPr>
  </w:style>
  <w:style w:type="character" w:customStyle="1" w:styleId="21">
    <w:name w:val="标题 2 Char"/>
    <w:basedOn w:val="17"/>
    <w:link w:val="3"/>
    <w:semiHidden/>
    <w:qFormat/>
    <w:uiPriority w:val="0"/>
    <w:rPr>
      <w:rFonts w:asciiTheme="majorHAnsi" w:hAnsiTheme="majorHAnsi" w:eastAsiaTheme="majorEastAsia" w:cstheme="majorBidi"/>
      <w:b/>
      <w:bCs/>
      <w:sz w:val="32"/>
      <w:szCs w:val="32"/>
    </w:rPr>
  </w:style>
  <w:style w:type="character" w:customStyle="1" w:styleId="22">
    <w:name w:val="标题 3 Char"/>
    <w:basedOn w:val="17"/>
    <w:link w:val="4"/>
    <w:qFormat/>
    <w:uiPriority w:val="0"/>
    <w:rPr>
      <w:rFonts w:ascii="宋体" w:hAnsi="Times New Roman" w:eastAsia="宋体" w:cs="Times New Roman"/>
      <w:b/>
      <w:kern w:val="0"/>
      <w:sz w:val="24"/>
      <w:szCs w:val="20"/>
      <w:u w:val="single"/>
    </w:rPr>
  </w:style>
  <w:style w:type="character" w:customStyle="1" w:styleId="23">
    <w:name w:val="日期 Char"/>
    <w:basedOn w:val="17"/>
    <w:link w:val="8"/>
    <w:qFormat/>
    <w:uiPriority w:val="0"/>
    <w:rPr>
      <w:rFonts w:ascii="宋体" w:hAnsi="宋体" w:eastAsia="楷体_GB2312" w:cs="Times New Roman"/>
      <w:sz w:val="24"/>
      <w:szCs w:val="20"/>
    </w:rPr>
  </w:style>
  <w:style w:type="character" w:customStyle="1" w:styleId="24">
    <w:name w:val="纯文本 Char"/>
    <w:basedOn w:val="17"/>
    <w:link w:val="7"/>
    <w:qFormat/>
    <w:uiPriority w:val="0"/>
    <w:rPr>
      <w:rFonts w:ascii="宋体" w:hAnsi="Courier New" w:eastAsia="楷体_GB2312" w:cs="Times New Roman"/>
      <w:sz w:val="26"/>
      <w:szCs w:val="20"/>
    </w:rPr>
  </w:style>
  <w:style w:type="paragraph" w:customStyle="1" w:styleId="2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6">
    <w:name w:val="_Style 2"/>
    <w:basedOn w:val="1"/>
    <w:qFormat/>
    <w:uiPriority w:val="0"/>
    <w:pPr>
      <w:ind w:firstLine="420" w:firstLineChars="200"/>
    </w:pPr>
    <w:rPr>
      <w:szCs w:val="24"/>
    </w:rPr>
  </w:style>
  <w:style w:type="paragraph" w:styleId="27">
    <w:name w:val="List Paragraph"/>
    <w:basedOn w:val="1"/>
    <w:qFormat/>
    <w:uiPriority w:val="34"/>
    <w:pPr>
      <w:ind w:firstLine="420" w:firstLineChars="200"/>
    </w:pPr>
  </w:style>
  <w:style w:type="character" w:customStyle="1" w:styleId="28">
    <w:name w:val="批注框文本 Char"/>
    <w:basedOn w:val="17"/>
    <w:link w:val="9"/>
    <w:semiHidden/>
    <w:qFormat/>
    <w:uiPriority w:val="99"/>
    <w:rPr>
      <w:rFonts w:ascii="Calibri" w:hAnsi="Calibri" w:eastAsia="宋体" w:cs="Times New Roman"/>
      <w:sz w:val="18"/>
      <w:szCs w:val="18"/>
    </w:rPr>
  </w:style>
  <w:style w:type="character" w:customStyle="1" w:styleId="29">
    <w:name w:val="批注文字 Char"/>
    <w:basedOn w:val="17"/>
    <w:link w:val="6"/>
    <w:semiHidden/>
    <w:qFormat/>
    <w:uiPriority w:val="99"/>
    <w:rPr>
      <w:rFonts w:ascii="Calibri" w:hAnsi="Calibri" w:eastAsia="宋体" w:cs="Times New Roman"/>
    </w:rPr>
  </w:style>
  <w:style w:type="character" w:customStyle="1" w:styleId="30">
    <w:name w:val="批注主题 Char"/>
    <w:basedOn w:val="29"/>
    <w:link w:val="14"/>
    <w:semiHidden/>
    <w:qFormat/>
    <w:uiPriority w:val="99"/>
    <w:rPr>
      <w:rFonts w:ascii="Calibri" w:hAnsi="Calibri" w:eastAsia="宋体" w:cs="Times New Roman"/>
      <w:b/>
      <w:bCs/>
    </w:rPr>
  </w:style>
  <w:style w:type="character" w:customStyle="1" w:styleId="31">
    <w:name w:val="font71"/>
    <w:basedOn w:val="17"/>
    <w:qFormat/>
    <w:uiPriority w:val="0"/>
    <w:rPr>
      <w:rFonts w:hint="eastAsia" w:ascii="宋体" w:hAnsi="宋体" w:eastAsia="宋体" w:cs="宋体"/>
      <w:b/>
      <w:color w:val="000000"/>
      <w:sz w:val="20"/>
      <w:szCs w:val="20"/>
      <w:u w:val="none"/>
    </w:rPr>
  </w:style>
  <w:style w:type="character" w:customStyle="1" w:styleId="32">
    <w:name w:val="font31"/>
    <w:basedOn w:val="17"/>
    <w:qFormat/>
    <w:uiPriority w:val="0"/>
    <w:rPr>
      <w:rFonts w:hint="default" w:ascii="Arial" w:hAnsi="Arial" w:cs="Arial"/>
      <w:b/>
      <w:color w:val="000000"/>
      <w:sz w:val="20"/>
      <w:szCs w:val="20"/>
      <w:u w:val="none"/>
    </w:rPr>
  </w:style>
  <w:style w:type="character" w:customStyle="1" w:styleId="33">
    <w:name w:val="页眉 Char"/>
    <w:basedOn w:val="17"/>
    <w:link w:val="11"/>
    <w:qFormat/>
    <w:uiPriority w:val="99"/>
    <w:rPr>
      <w:rFonts w:ascii="Calibri" w:hAnsi="Calibri" w:eastAsia="宋体" w:cs="Times New Roman"/>
      <w:sz w:val="18"/>
      <w:szCs w:val="18"/>
    </w:rPr>
  </w:style>
  <w:style w:type="character" w:customStyle="1" w:styleId="34">
    <w:name w:val="页脚 Char"/>
    <w:basedOn w:val="17"/>
    <w:link w:val="10"/>
    <w:qFormat/>
    <w:uiPriority w:val="99"/>
    <w:rPr>
      <w:rFonts w:ascii="Calibri" w:hAnsi="Calibri" w:eastAsia="宋体" w:cs="Times New Roman"/>
      <w:sz w:val="18"/>
      <w:szCs w:val="18"/>
    </w:rPr>
  </w:style>
  <w:style w:type="character" w:customStyle="1" w:styleId="35">
    <w:name w:val="标题 Char"/>
    <w:basedOn w:val="17"/>
    <w:link w:val="13"/>
    <w:qFormat/>
    <w:uiPriority w:val="0"/>
    <w:rPr>
      <w:rFonts w:ascii="Cambria" w:hAnsi="Cambria" w:eastAsia="宋体" w:cs="Times New Roman"/>
      <w:b/>
      <w:bCs/>
      <w:sz w:val="32"/>
      <w:szCs w:val="32"/>
    </w:rPr>
  </w:style>
  <w:style w:type="paragraph" w:customStyle="1" w:styleId="3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Pages>
  <Words>205</Words>
  <Characters>1174</Characters>
  <Lines>9</Lines>
  <Paragraphs>2</Paragraphs>
  <TotalTime>20</TotalTime>
  <ScaleCrop>false</ScaleCrop>
  <LinksUpToDate>false</LinksUpToDate>
  <CharactersWithSpaces>1377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2019-05-21T08:12:00Z</dcterms:created>
  <dc:creator>NTKO</dc:creator>
  <cp:lastModifiedBy>试用版</cp:lastModifiedBy>
  <cp:lastPrinted>2024-09-26T00:14:00Z</cp:lastPrinted>
  <dcterms:modified xsi:type="dcterms:W3CDTF">2024-10-14T06:05:14Z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40E5BF127FE34DC58712894EFDFF8254_13</vt:lpwstr>
  </property>
</Properties>
</file>